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5B5E197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71B5">
        <w:rPr>
          <w:rFonts w:cs="Arial"/>
          <w:b/>
          <w:bCs/>
          <w:szCs w:val="24"/>
        </w:rPr>
        <w:t>34</w:t>
      </w:r>
      <w:r w:rsidR="00832692" w:rsidRPr="00832692">
        <w:rPr>
          <w:rFonts w:cs="Arial"/>
          <w:b/>
          <w:bCs/>
          <w:szCs w:val="24"/>
        </w:rPr>
        <w:t>/</w:t>
      </w:r>
      <w:r w:rsidR="00047DD2">
        <w:rPr>
          <w:rFonts w:cs="Arial"/>
          <w:b/>
          <w:bCs/>
          <w:szCs w:val="24"/>
        </w:rPr>
        <w:t>I</w:t>
      </w:r>
      <w:r w:rsidR="00832692" w:rsidRPr="00832692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0572E328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3871B5" w:rsidRPr="003871B5">
        <w:rPr>
          <w:rFonts w:cs="Arial"/>
          <w:b/>
          <w:bCs/>
          <w:szCs w:val="24"/>
        </w:rPr>
        <w:t>Przebudowa ul. Podgórki na odcinku od ul. Wyrwa do ul. Droga Rokadowa – opracowanie koncepcji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 xml:space="preserve">prowadzonym przez Zarząd Dróg Miasta Krakowa, </w:t>
      </w:r>
      <w:r w:rsidR="003871B5">
        <w:rPr>
          <w:rFonts w:cs="Arial"/>
          <w:szCs w:val="24"/>
        </w:rPr>
        <w:br/>
      </w:r>
      <w:r w:rsidRPr="00AF0972">
        <w:rPr>
          <w:rFonts w:cs="Arial"/>
          <w:szCs w:val="24"/>
        </w:rPr>
        <w:t>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47DD2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871B5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E35A5"/>
    <w:rsid w:val="006F0694"/>
    <w:rsid w:val="00704292"/>
    <w:rsid w:val="007106A9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34</cp:revision>
  <cp:lastPrinted>2023-02-14T08:55:00Z</cp:lastPrinted>
  <dcterms:created xsi:type="dcterms:W3CDTF">2023-02-17T12:25:00Z</dcterms:created>
  <dcterms:modified xsi:type="dcterms:W3CDTF">2025-03-27T11:46:00Z</dcterms:modified>
</cp:coreProperties>
</file>