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F141" w14:textId="7DC7BA09" w:rsidR="009A69A3" w:rsidRPr="005C5E19" w:rsidRDefault="009A69A3" w:rsidP="009A69A3">
      <w:pPr>
        <w:pStyle w:val="Nagwek1"/>
        <w:jc w:val="right"/>
        <w:rPr>
          <w:rFonts w:asciiTheme="minorHAnsi" w:hAnsiTheme="minorHAnsi" w:cstheme="minorHAnsi"/>
          <w:lang w:val="pl-PL"/>
        </w:rPr>
      </w:pPr>
      <w:r w:rsidRPr="005C5E19">
        <w:rPr>
          <w:rFonts w:asciiTheme="minorHAnsi" w:hAnsiTheme="minorHAnsi" w:cstheme="minorHAnsi"/>
        </w:rPr>
        <w:t>Załącznik Nr 3</w:t>
      </w:r>
      <w:r w:rsidR="00BC267A">
        <w:rPr>
          <w:rFonts w:asciiTheme="minorHAnsi" w:hAnsiTheme="minorHAnsi" w:cstheme="minorHAnsi"/>
        </w:rPr>
        <w:t xml:space="preserve"> do umowy</w:t>
      </w:r>
      <w:r w:rsidRPr="005C5E19">
        <w:rPr>
          <w:rFonts w:asciiTheme="minorHAnsi" w:hAnsiTheme="minorHAnsi" w:cstheme="minorHAnsi"/>
        </w:rPr>
        <w:t xml:space="preserve"> – Zakres świadczonych usług</w:t>
      </w:r>
    </w:p>
    <w:p w14:paraId="05767345" w14:textId="77777777" w:rsidR="00431BAE" w:rsidRPr="005C5E19" w:rsidRDefault="00431BAE" w:rsidP="00A80449">
      <w:pPr>
        <w:pStyle w:val="Nagwek1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5C5E19">
        <w:rPr>
          <w:rFonts w:asciiTheme="minorHAnsi" w:hAnsiTheme="minorHAnsi" w:cstheme="minorHAnsi"/>
          <w:sz w:val="28"/>
        </w:rPr>
        <w:t>Zasady świadczenia usług serwisowych</w:t>
      </w:r>
    </w:p>
    <w:p w14:paraId="2C30D4D7" w14:textId="77777777" w:rsidR="00431BAE" w:rsidRPr="005C5E19" w:rsidRDefault="00431BAE" w:rsidP="00431BAE">
      <w:pPr>
        <w:rPr>
          <w:rFonts w:asciiTheme="minorHAnsi" w:hAnsiTheme="minorHAnsi" w:cstheme="minorHAnsi"/>
        </w:rPr>
      </w:pPr>
    </w:p>
    <w:p w14:paraId="68620D7A" w14:textId="77777777" w:rsidR="00431BAE" w:rsidRPr="005C5E19" w:rsidRDefault="00431BAE" w:rsidP="00F8269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[ZASADY OGÓLNE]</w:t>
      </w:r>
    </w:p>
    <w:p w14:paraId="14ABE534" w14:textId="48E7FDAD" w:rsidR="0023493B" w:rsidRPr="005C5E19" w:rsidRDefault="008F5C9F" w:rsidP="00A80449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Usługi serwisowe są świadczone</w:t>
      </w:r>
      <w:r w:rsidR="00431BAE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E97ABF">
        <w:rPr>
          <w:rFonts w:asciiTheme="minorHAnsi" w:hAnsiTheme="minorHAnsi" w:cstheme="minorHAnsi"/>
          <w:sz w:val="22"/>
          <w:szCs w:val="22"/>
        </w:rPr>
        <w:t>w odniesieniu do Modułów wymienionych w Załączniku nr 1 do Umowy</w:t>
      </w:r>
      <w:r w:rsidR="00715B73">
        <w:rPr>
          <w:rFonts w:asciiTheme="minorHAnsi" w:hAnsiTheme="minorHAnsi" w:cstheme="minorHAnsi"/>
          <w:sz w:val="22"/>
          <w:szCs w:val="22"/>
        </w:rPr>
        <w:t xml:space="preserve"> lub </w:t>
      </w:r>
      <w:r w:rsidR="00715B73" w:rsidRPr="00715B73">
        <w:rPr>
          <w:rFonts w:asciiTheme="minorHAnsi" w:hAnsiTheme="minorHAnsi" w:cstheme="minorHAnsi"/>
          <w:sz w:val="22"/>
          <w:szCs w:val="22"/>
        </w:rPr>
        <w:t>serwerów aplikacyjnych</w:t>
      </w:r>
      <w:r w:rsidR="00715B73">
        <w:rPr>
          <w:rFonts w:asciiTheme="minorHAnsi" w:hAnsiTheme="minorHAnsi" w:cstheme="minorHAnsi"/>
          <w:sz w:val="22"/>
          <w:szCs w:val="22"/>
        </w:rPr>
        <w:t xml:space="preserve"> </w:t>
      </w:r>
      <w:r w:rsidR="00715B73" w:rsidRPr="00715B73">
        <w:rPr>
          <w:rFonts w:asciiTheme="minorHAnsi" w:hAnsiTheme="minorHAnsi" w:cstheme="minorHAnsi"/>
          <w:sz w:val="22"/>
          <w:szCs w:val="22"/>
        </w:rPr>
        <w:t xml:space="preserve">i bazodanowych </w:t>
      </w:r>
      <w:r w:rsidR="00265B47">
        <w:rPr>
          <w:rFonts w:asciiTheme="minorHAnsi" w:hAnsiTheme="minorHAnsi" w:cstheme="minorHAnsi"/>
          <w:sz w:val="22"/>
          <w:szCs w:val="22"/>
        </w:rPr>
        <w:t xml:space="preserve">dostarczonych przez WYKONAWCĘ </w:t>
      </w:r>
      <w:r w:rsidR="00715B73" w:rsidRPr="00715B73">
        <w:rPr>
          <w:rFonts w:asciiTheme="minorHAnsi" w:hAnsiTheme="minorHAnsi" w:cstheme="minorHAnsi"/>
          <w:sz w:val="22"/>
          <w:szCs w:val="22"/>
        </w:rPr>
        <w:t xml:space="preserve">oraz zasobów dyskowych związanych z serwisowanym </w:t>
      </w:r>
      <w:r w:rsidR="00715B73">
        <w:rPr>
          <w:rFonts w:asciiTheme="minorHAnsi" w:hAnsiTheme="minorHAnsi" w:cstheme="minorHAnsi"/>
          <w:sz w:val="22"/>
          <w:szCs w:val="22"/>
        </w:rPr>
        <w:t>O</w:t>
      </w:r>
      <w:r w:rsidR="00715B73" w:rsidRPr="00715B73">
        <w:rPr>
          <w:rFonts w:asciiTheme="minorHAnsi" w:hAnsiTheme="minorHAnsi" w:cstheme="minorHAnsi"/>
          <w:sz w:val="22"/>
          <w:szCs w:val="22"/>
        </w:rPr>
        <w:t xml:space="preserve">programowaniem </w:t>
      </w:r>
      <w:r w:rsidR="00265B47">
        <w:rPr>
          <w:rFonts w:asciiTheme="minorHAnsi" w:hAnsiTheme="minorHAnsi" w:cstheme="minorHAnsi"/>
          <w:sz w:val="22"/>
          <w:szCs w:val="22"/>
        </w:rPr>
        <w:t>A</w:t>
      </w:r>
      <w:r w:rsidR="00715B73" w:rsidRPr="00715B73">
        <w:rPr>
          <w:rFonts w:asciiTheme="minorHAnsi" w:hAnsiTheme="minorHAnsi" w:cstheme="minorHAnsi"/>
          <w:sz w:val="22"/>
          <w:szCs w:val="22"/>
        </w:rPr>
        <w:t>plikacyjnym</w:t>
      </w:r>
      <w:r w:rsidR="00E97ABF">
        <w:rPr>
          <w:rFonts w:asciiTheme="minorHAnsi" w:hAnsiTheme="minorHAnsi" w:cstheme="minorHAnsi"/>
          <w:sz w:val="22"/>
          <w:szCs w:val="22"/>
        </w:rPr>
        <w:t>.</w:t>
      </w:r>
    </w:p>
    <w:p w14:paraId="2184B43D" w14:textId="56285040" w:rsidR="00431BAE" w:rsidRPr="005C5E19" w:rsidRDefault="0030639A" w:rsidP="00A80449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Subskrybowany przez </w:t>
      </w:r>
      <w:r w:rsidR="009D1F7F" w:rsidRPr="005C5E19">
        <w:rPr>
          <w:rFonts w:asciiTheme="minorHAnsi" w:hAnsiTheme="minorHAnsi" w:cstheme="minorHAnsi"/>
          <w:sz w:val="22"/>
          <w:szCs w:val="22"/>
        </w:rPr>
        <w:t xml:space="preserve">ZAMAWIAJĄCEGO </w:t>
      </w:r>
      <w:r w:rsidRPr="005C5E19">
        <w:rPr>
          <w:rFonts w:asciiTheme="minorHAnsi" w:hAnsiTheme="minorHAnsi" w:cstheme="minorHAnsi"/>
          <w:sz w:val="22"/>
          <w:szCs w:val="22"/>
        </w:rPr>
        <w:t>p</w:t>
      </w:r>
      <w:r w:rsidR="0023493B" w:rsidRPr="005C5E19">
        <w:rPr>
          <w:rFonts w:asciiTheme="minorHAnsi" w:hAnsiTheme="minorHAnsi" w:cstheme="minorHAnsi"/>
          <w:sz w:val="22"/>
          <w:szCs w:val="22"/>
        </w:rPr>
        <w:t xml:space="preserve">akiet </w:t>
      </w:r>
      <w:r w:rsidRPr="005C5E19">
        <w:rPr>
          <w:rFonts w:asciiTheme="minorHAnsi" w:hAnsiTheme="minorHAnsi" w:cstheme="minorHAnsi"/>
          <w:sz w:val="22"/>
          <w:szCs w:val="22"/>
        </w:rPr>
        <w:t xml:space="preserve">usług </w:t>
      </w:r>
      <w:r w:rsidR="0042771B">
        <w:rPr>
          <w:rFonts w:asciiTheme="minorHAnsi" w:hAnsiTheme="minorHAnsi" w:cstheme="minorHAnsi"/>
          <w:sz w:val="22"/>
          <w:szCs w:val="22"/>
        </w:rPr>
        <w:t>stanowią usługi, w odniesieniu do których</w:t>
      </w:r>
      <w:r w:rsidR="00E97ABF">
        <w:rPr>
          <w:rFonts w:asciiTheme="minorHAnsi" w:hAnsiTheme="minorHAnsi" w:cstheme="minorHAnsi"/>
          <w:sz w:val="22"/>
          <w:szCs w:val="22"/>
        </w:rPr>
        <w:t xml:space="preserve"> w Załączniku nr 2 do Umowy w kolumnie </w:t>
      </w:r>
      <w:r w:rsidR="00E97ABF" w:rsidRPr="00E97ABF">
        <w:rPr>
          <w:rFonts w:asciiTheme="minorHAnsi" w:hAnsiTheme="minorHAnsi" w:cstheme="minorHAnsi"/>
          <w:sz w:val="22"/>
          <w:szCs w:val="22"/>
        </w:rPr>
        <w:t>Deklaracja ZAMAWIAJĄCEGO</w:t>
      </w:r>
      <w:r w:rsidR="0042771B">
        <w:rPr>
          <w:rFonts w:asciiTheme="minorHAnsi" w:hAnsiTheme="minorHAnsi" w:cstheme="minorHAnsi"/>
          <w:sz w:val="22"/>
          <w:szCs w:val="22"/>
        </w:rPr>
        <w:t xml:space="preserve"> </w:t>
      </w:r>
      <w:r w:rsidR="00A42518">
        <w:rPr>
          <w:rFonts w:asciiTheme="minorHAnsi" w:hAnsiTheme="minorHAnsi" w:cstheme="minorHAnsi"/>
          <w:sz w:val="22"/>
          <w:szCs w:val="22"/>
        </w:rPr>
        <w:t>występuje</w:t>
      </w:r>
      <w:r w:rsidR="0042771B">
        <w:rPr>
          <w:rFonts w:asciiTheme="minorHAnsi" w:hAnsiTheme="minorHAnsi" w:cstheme="minorHAnsi"/>
          <w:sz w:val="22"/>
          <w:szCs w:val="22"/>
        </w:rPr>
        <w:t xml:space="preserve"> znak „T”</w:t>
      </w:r>
      <w:r w:rsidR="00E97A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035269" w14:textId="77777777" w:rsidR="0030639A" w:rsidRPr="005C5E19" w:rsidRDefault="0030639A" w:rsidP="00F82699">
      <w:pPr>
        <w:spacing w:after="60"/>
        <w:rPr>
          <w:rFonts w:asciiTheme="minorHAnsi" w:hAnsiTheme="minorHAnsi" w:cstheme="minorHAnsi"/>
          <w:sz w:val="22"/>
          <w:szCs w:val="22"/>
        </w:rPr>
      </w:pPr>
    </w:p>
    <w:p w14:paraId="497D8692" w14:textId="77777777" w:rsidR="0030639A" w:rsidRPr="005C5E19" w:rsidRDefault="0030639A" w:rsidP="00F8269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[</w:t>
      </w:r>
      <w:r w:rsidR="00CA50EB" w:rsidRPr="005C5E19">
        <w:rPr>
          <w:rFonts w:asciiTheme="minorHAnsi" w:hAnsiTheme="minorHAnsi" w:cstheme="minorHAnsi"/>
          <w:sz w:val="22"/>
          <w:szCs w:val="22"/>
        </w:rPr>
        <w:t>UŻYTKOWNICY</w:t>
      </w:r>
      <w:r w:rsidRPr="005C5E19">
        <w:rPr>
          <w:rFonts w:asciiTheme="minorHAnsi" w:hAnsiTheme="minorHAnsi" w:cstheme="minorHAnsi"/>
          <w:sz w:val="22"/>
          <w:szCs w:val="22"/>
        </w:rPr>
        <w:t>]</w:t>
      </w:r>
    </w:p>
    <w:p w14:paraId="6FA075C3" w14:textId="722000C9" w:rsidR="008F0949" w:rsidRPr="00D51066" w:rsidRDefault="00370277" w:rsidP="007B2CDF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Wraz z podpisaniem Umowy </w:t>
      </w:r>
      <w:r w:rsidR="009D1F7F" w:rsidRPr="005C5E19">
        <w:rPr>
          <w:rFonts w:asciiTheme="minorHAnsi" w:hAnsiTheme="minorHAnsi" w:cstheme="minorHAnsi"/>
          <w:sz w:val="22"/>
          <w:szCs w:val="22"/>
        </w:rPr>
        <w:t>ZAMAWIAJĄCY</w:t>
      </w:r>
      <w:r w:rsidRPr="005C5E19">
        <w:rPr>
          <w:rFonts w:asciiTheme="minorHAnsi" w:hAnsiTheme="minorHAnsi" w:cstheme="minorHAnsi"/>
          <w:sz w:val="22"/>
          <w:szCs w:val="22"/>
        </w:rPr>
        <w:t xml:space="preserve"> otrzymuje </w:t>
      </w:r>
      <w:r w:rsidR="0088329F" w:rsidRPr="005C5E19">
        <w:rPr>
          <w:rFonts w:asciiTheme="minorHAnsi" w:hAnsiTheme="minorHAnsi" w:cstheme="minorHAnsi"/>
          <w:sz w:val="22"/>
          <w:szCs w:val="22"/>
        </w:rPr>
        <w:t>dane identyfikacyjne</w:t>
      </w:r>
      <w:r w:rsidR="003B5548" w:rsidRPr="005C5E19">
        <w:rPr>
          <w:rFonts w:asciiTheme="minorHAnsi" w:hAnsiTheme="minorHAnsi" w:cstheme="minorHAnsi"/>
          <w:sz w:val="22"/>
          <w:szCs w:val="22"/>
        </w:rPr>
        <w:t xml:space="preserve"> (login, hasło)</w:t>
      </w:r>
      <w:r w:rsidRPr="005C5E19">
        <w:rPr>
          <w:rFonts w:asciiTheme="minorHAnsi" w:hAnsiTheme="minorHAnsi" w:cstheme="minorHAnsi"/>
          <w:sz w:val="22"/>
          <w:szCs w:val="22"/>
        </w:rPr>
        <w:t xml:space="preserve"> umożliwiające Użytkownikom </w:t>
      </w:r>
      <w:r w:rsidR="009D1F7F" w:rsidRPr="005C5E19">
        <w:rPr>
          <w:rFonts w:asciiTheme="minorHAnsi" w:hAnsiTheme="minorHAnsi" w:cstheme="minorHAnsi"/>
          <w:sz w:val="22"/>
          <w:szCs w:val="22"/>
        </w:rPr>
        <w:t>ZAMAWIAJĄCEGO</w:t>
      </w:r>
      <w:r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0A5C2F" w:rsidRPr="005C5E19">
        <w:rPr>
          <w:rFonts w:asciiTheme="minorHAnsi" w:hAnsiTheme="minorHAnsi" w:cstheme="minorHAnsi"/>
          <w:sz w:val="22"/>
          <w:szCs w:val="22"/>
        </w:rPr>
        <w:t>uwierzytelnie</w:t>
      </w:r>
      <w:r w:rsidR="000248DD" w:rsidRPr="005C5E19">
        <w:rPr>
          <w:rFonts w:asciiTheme="minorHAnsi" w:hAnsiTheme="minorHAnsi" w:cstheme="minorHAnsi"/>
          <w:sz w:val="22"/>
          <w:szCs w:val="22"/>
        </w:rPr>
        <w:t>nie</w:t>
      </w:r>
      <w:r w:rsidR="000A5C2F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Pr="005C5E19">
        <w:rPr>
          <w:rFonts w:asciiTheme="minorHAnsi" w:hAnsiTheme="minorHAnsi" w:cstheme="minorHAnsi"/>
          <w:sz w:val="22"/>
          <w:szCs w:val="22"/>
        </w:rPr>
        <w:t>w systemie „</w:t>
      </w:r>
      <w:proofErr w:type="spellStart"/>
      <w:r w:rsidRPr="005C5E19">
        <w:rPr>
          <w:rFonts w:asciiTheme="minorHAnsi" w:hAnsiTheme="minorHAnsi" w:cstheme="minorHAnsi"/>
          <w:sz w:val="22"/>
          <w:szCs w:val="22"/>
        </w:rPr>
        <w:t>HelpDesk</w:t>
      </w:r>
      <w:proofErr w:type="spellEnd"/>
      <w:r w:rsidRPr="005C5E19">
        <w:rPr>
          <w:rFonts w:asciiTheme="minorHAnsi" w:hAnsiTheme="minorHAnsi" w:cstheme="minorHAnsi"/>
          <w:sz w:val="22"/>
          <w:szCs w:val="22"/>
        </w:rPr>
        <w:t xml:space="preserve">” zwanym dalej „HD” udostępnionym przez </w:t>
      </w:r>
      <w:r w:rsidR="00FD4832" w:rsidRPr="005C5E19">
        <w:rPr>
          <w:rFonts w:asciiTheme="minorHAnsi" w:hAnsiTheme="minorHAnsi" w:cstheme="minorHAnsi"/>
          <w:sz w:val="22"/>
          <w:szCs w:val="22"/>
        </w:rPr>
        <w:t>WYKONA</w:t>
      </w:r>
      <w:r w:rsidR="009D1F7F" w:rsidRPr="005C5E19">
        <w:rPr>
          <w:rFonts w:asciiTheme="minorHAnsi" w:hAnsiTheme="minorHAnsi" w:cstheme="minorHAnsi"/>
          <w:sz w:val="22"/>
          <w:szCs w:val="22"/>
        </w:rPr>
        <w:t>WCĘ</w:t>
      </w:r>
      <w:r w:rsidRPr="005C5E19">
        <w:rPr>
          <w:rFonts w:asciiTheme="minorHAnsi" w:hAnsiTheme="minorHAnsi" w:cstheme="minorHAnsi"/>
          <w:sz w:val="22"/>
          <w:szCs w:val="22"/>
        </w:rPr>
        <w:t xml:space="preserve"> pod adresem</w:t>
      </w:r>
      <w:r w:rsidR="00D74F0A">
        <w:rPr>
          <w:rFonts w:asciiTheme="minorHAnsi" w:hAnsiTheme="minorHAnsi" w:cstheme="minorHAnsi"/>
          <w:sz w:val="22"/>
          <w:szCs w:val="22"/>
        </w:rPr>
        <w:t>…………</w:t>
      </w:r>
      <w:r w:rsidR="005A1C33">
        <w:rPr>
          <w:rFonts w:asciiTheme="minorHAnsi" w:hAnsiTheme="minorHAnsi" w:cstheme="minorHAnsi"/>
          <w:sz w:val="22"/>
          <w:szCs w:val="22"/>
        </w:rPr>
        <w:t>……………..</w:t>
      </w:r>
      <w:r w:rsidR="00D74F0A">
        <w:rPr>
          <w:rFonts w:asciiTheme="minorHAnsi" w:hAnsiTheme="minorHAnsi" w:cstheme="minorHAnsi"/>
          <w:sz w:val="22"/>
          <w:szCs w:val="22"/>
        </w:rPr>
        <w:t>……….</w:t>
      </w:r>
      <w:r w:rsidR="00D51066">
        <w:rPr>
          <w:rFonts w:asciiTheme="minorHAnsi" w:hAnsiTheme="minorHAnsi" w:cstheme="minorHAnsi"/>
          <w:sz w:val="22"/>
          <w:szCs w:val="22"/>
        </w:rPr>
        <w:t xml:space="preserve"> </w:t>
      </w:r>
      <w:r w:rsidR="00D51066" w:rsidRPr="00D51066">
        <w:rPr>
          <w:rFonts w:asciiTheme="minorHAnsi" w:hAnsiTheme="minorHAnsi" w:cstheme="minorHAnsi"/>
          <w:sz w:val="22"/>
          <w:szCs w:val="22"/>
          <w:highlight w:val="yellow"/>
        </w:rPr>
        <w:t>(wypełnia wykonawca)</w:t>
      </w:r>
      <w:hyperlink w:history="1"/>
    </w:p>
    <w:p w14:paraId="79D2BB2A" w14:textId="77777777" w:rsidR="008F0949" w:rsidRPr="005C5E19" w:rsidRDefault="004A0ADE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W zależności od</w:t>
      </w:r>
      <w:r w:rsidR="00A13AC6" w:rsidRPr="005C5E19">
        <w:rPr>
          <w:rFonts w:asciiTheme="minorHAnsi" w:hAnsiTheme="minorHAnsi" w:cstheme="minorHAnsi"/>
          <w:sz w:val="22"/>
          <w:szCs w:val="22"/>
        </w:rPr>
        <w:t xml:space="preserve"> woli</w:t>
      </w:r>
      <w:r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9D1F7F" w:rsidRPr="005C5E19">
        <w:rPr>
          <w:rFonts w:asciiTheme="minorHAnsi" w:hAnsiTheme="minorHAnsi" w:cstheme="minorHAnsi"/>
          <w:sz w:val="22"/>
          <w:szCs w:val="22"/>
        </w:rPr>
        <w:t>ZAMAWIAJĄCEGO</w:t>
      </w:r>
      <w:r w:rsidRPr="005C5E19">
        <w:rPr>
          <w:rFonts w:asciiTheme="minorHAnsi" w:hAnsiTheme="minorHAnsi" w:cstheme="minorHAnsi"/>
          <w:sz w:val="22"/>
          <w:szCs w:val="22"/>
        </w:rPr>
        <w:t xml:space="preserve"> poszczególnym Użytkownikom zosta</w:t>
      </w:r>
      <w:r w:rsidR="005C5BDA" w:rsidRPr="005C5E19">
        <w:rPr>
          <w:rFonts w:asciiTheme="minorHAnsi" w:hAnsiTheme="minorHAnsi" w:cstheme="minorHAnsi"/>
          <w:sz w:val="22"/>
          <w:szCs w:val="22"/>
        </w:rPr>
        <w:t>ną</w:t>
      </w:r>
      <w:r w:rsidR="00A13AC6" w:rsidRPr="005C5E19">
        <w:rPr>
          <w:rFonts w:asciiTheme="minorHAnsi" w:hAnsiTheme="minorHAnsi" w:cstheme="minorHAnsi"/>
          <w:sz w:val="22"/>
          <w:szCs w:val="22"/>
        </w:rPr>
        <w:t xml:space="preserve"> przyznane prawa do </w:t>
      </w:r>
      <w:r w:rsidR="001B78DF" w:rsidRPr="005C5E19">
        <w:rPr>
          <w:rFonts w:asciiTheme="minorHAnsi" w:hAnsiTheme="minorHAnsi" w:cstheme="minorHAnsi"/>
          <w:sz w:val="22"/>
          <w:szCs w:val="22"/>
        </w:rPr>
        <w:t xml:space="preserve">ewidencji </w:t>
      </w:r>
      <w:r w:rsidR="00A13AC6" w:rsidRPr="005C5E19">
        <w:rPr>
          <w:rFonts w:asciiTheme="minorHAnsi" w:hAnsiTheme="minorHAnsi" w:cstheme="minorHAnsi"/>
          <w:sz w:val="22"/>
          <w:szCs w:val="22"/>
        </w:rPr>
        <w:t>lub/i</w:t>
      </w:r>
      <w:r w:rsidR="001B78DF" w:rsidRPr="005C5E19">
        <w:rPr>
          <w:rFonts w:asciiTheme="minorHAnsi" w:hAnsiTheme="minorHAnsi" w:cstheme="minorHAnsi"/>
          <w:sz w:val="22"/>
          <w:szCs w:val="22"/>
        </w:rPr>
        <w:t xml:space="preserve"> edycji Zgłoszeń Serwisowych</w:t>
      </w:r>
      <w:r w:rsidR="00A13AC6" w:rsidRPr="005C5E19">
        <w:rPr>
          <w:rFonts w:asciiTheme="minorHAnsi" w:hAnsiTheme="minorHAnsi" w:cstheme="minorHAnsi"/>
          <w:sz w:val="22"/>
          <w:szCs w:val="22"/>
        </w:rPr>
        <w:t>.</w:t>
      </w:r>
    </w:p>
    <w:p w14:paraId="246327E1" w14:textId="228DB212" w:rsidR="003B5548" w:rsidRPr="005C5E19" w:rsidRDefault="003B5548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Użytkownicy są</w:t>
      </w:r>
      <w:r w:rsidR="0088329F" w:rsidRPr="005C5E19">
        <w:rPr>
          <w:rFonts w:asciiTheme="minorHAnsi" w:hAnsiTheme="minorHAnsi" w:cstheme="minorHAnsi"/>
          <w:sz w:val="22"/>
          <w:szCs w:val="22"/>
        </w:rPr>
        <w:t xml:space="preserve"> zobligowani do ochrony danych identyfikacyjnych przed dostępem osób trzecich</w:t>
      </w:r>
      <w:r w:rsidR="002F70FF" w:rsidRPr="005C5E19">
        <w:rPr>
          <w:rFonts w:asciiTheme="minorHAnsi" w:hAnsiTheme="minorHAnsi" w:cstheme="minorHAnsi"/>
          <w:sz w:val="22"/>
          <w:szCs w:val="22"/>
        </w:rPr>
        <w:t>.</w:t>
      </w:r>
      <w:r w:rsidR="0088329F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704FFC">
        <w:rPr>
          <w:rFonts w:asciiTheme="minorHAnsi" w:hAnsiTheme="minorHAnsi" w:cstheme="minorHAnsi"/>
          <w:sz w:val="22"/>
          <w:szCs w:val="22"/>
        </w:rPr>
        <w:t>Użytkownicy p</w:t>
      </w:r>
      <w:r w:rsidR="0088329F" w:rsidRPr="005C5E19">
        <w:rPr>
          <w:rFonts w:asciiTheme="minorHAnsi" w:hAnsiTheme="minorHAnsi" w:cstheme="minorHAnsi"/>
          <w:sz w:val="22"/>
          <w:szCs w:val="22"/>
        </w:rPr>
        <w:t>rzyjmują także do wi</w:t>
      </w:r>
      <w:r w:rsidR="00D43382" w:rsidRPr="005C5E19">
        <w:rPr>
          <w:rFonts w:asciiTheme="minorHAnsi" w:hAnsiTheme="minorHAnsi" w:cstheme="minorHAnsi"/>
          <w:sz w:val="22"/>
          <w:szCs w:val="22"/>
        </w:rPr>
        <w:t>a</w:t>
      </w:r>
      <w:r w:rsidR="0088329F" w:rsidRPr="005C5E19">
        <w:rPr>
          <w:rFonts w:asciiTheme="minorHAnsi" w:hAnsiTheme="minorHAnsi" w:cstheme="minorHAnsi"/>
          <w:sz w:val="22"/>
          <w:szCs w:val="22"/>
        </w:rPr>
        <w:t>domości, że wszystkie operac</w:t>
      </w:r>
      <w:r w:rsidR="000248DD" w:rsidRPr="005C5E19">
        <w:rPr>
          <w:rFonts w:asciiTheme="minorHAnsi" w:hAnsiTheme="minorHAnsi" w:cstheme="minorHAnsi"/>
          <w:sz w:val="22"/>
          <w:szCs w:val="22"/>
        </w:rPr>
        <w:t>j</w:t>
      </w:r>
      <w:r w:rsidR="0088329F" w:rsidRPr="005C5E19">
        <w:rPr>
          <w:rFonts w:asciiTheme="minorHAnsi" w:hAnsiTheme="minorHAnsi" w:cstheme="minorHAnsi"/>
          <w:sz w:val="22"/>
          <w:szCs w:val="22"/>
        </w:rPr>
        <w:t xml:space="preserve">e wykonywane w serwisie HD są </w:t>
      </w:r>
      <w:r w:rsidR="00640C7C" w:rsidRPr="005C5E19">
        <w:rPr>
          <w:rFonts w:asciiTheme="minorHAnsi" w:hAnsiTheme="minorHAnsi" w:cstheme="minorHAnsi"/>
          <w:sz w:val="22"/>
          <w:szCs w:val="22"/>
        </w:rPr>
        <w:t>rejestrowane</w:t>
      </w:r>
      <w:r w:rsidR="0088329F" w:rsidRPr="005C5E19">
        <w:rPr>
          <w:rFonts w:asciiTheme="minorHAnsi" w:hAnsiTheme="minorHAnsi" w:cstheme="minorHAnsi"/>
          <w:sz w:val="22"/>
          <w:szCs w:val="22"/>
        </w:rPr>
        <w:t>.</w:t>
      </w:r>
    </w:p>
    <w:p w14:paraId="0AFDB2B1" w14:textId="77777777" w:rsidR="001065FC" w:rsidRPr="005C5E19" w:rsidRDefault="001065FC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Użytkownicy systemu HD posiadają możliwość dokonywania zmian </w:t>
      </w:r>
      <w:r w:rsidR="007B2B8A" w:rsidRPr="005C5E19">
        <w:rPr>
          <w:rFonts w:asciiTheme="minorHAnsi" w:hAnsiTheme="minorHAnsi" w:cstheme="minorHAnsi"/>
          <w:sz w:val="22"/>
          <w:szCs w:val="22"/>
        </w:rPr>
        <w:t xml:space="preserve">swoich danych kontaktowych oraz </w:t>
      </w:r>
      <w:r w:rsidRPr="005C5E19">
        <w:rPr>
          <w:rFonts w:asciiTheme="minorHAnsi" w:hAnsiTheme="minorHAnsi" w:cstheme="minorHAnsi"/>
          <w:sz w:val="22"/>
          <w:szCs w:val="22"/>
        </w:rPr>
        <w:t>podsta</w:t>
      </w:r>
      <w:r w:rsidR="007B2B8A" w:rsidRPr="005C5E19">
        <w:rPr>
          <w:rFonts w:asciiTheme="minorHAnsi" w:hAnsiTheme="minorHAnsi" w:cstheme="minorHAnsi"/>
          <w:sz w:val="22"/>
          <w:szCs w:val="22"/>
        </w:rPr>
        <w:t xml:space="preserve">wowych </w:t>
      </w:r>
      <w:r w:rsidRPr="005C5E19">
        <w:rPr>
          <w:rFonts w:asciiTheme="minorHAnsi" w:hAnsiTheme="minorHAnsi" w:cstheme="minorHAnsi"/>
          <w:sz w:val="22"/>
          <w:szCs w:val="22"/>
        </w:rPr>
        <w:t xml:space="preserve">danych </w:t>
      </w:r>
      <w:r w:rsidR="007B2B8A" w:rsidRPr="005C5E19">
        <w:rPr>
          <w:rFonts w:asciiTheme="minorHAnsi" w:hAnsiTheme="minorHAnsi" w:cstheme="minorHAnsi"/>
          <w:sz w:val="22"/>
          <w:szCs w:val="22"/>
        </w:rPr>
        <w:t xml:space="preserve">podmiotowych </w:t>
      </w:r>
      <w:r w:rsidR="009D1F7F" w:rsidRPr="005C5E19">
        <w:rPr>
          <w:rFonts w:asciiTheme="minorHAnsi" w:hAnsiTheme="minorHAnsi" w:cstheme="minorHAnsi"/>
          <w:sz w:val="22"/>
          <w:szCs w:val="22"/>
        </w:rPr>
        <w:t>ZAMAWIAJĄCEGO</w:t>
      </w:r>
      <w:r w:rsidR="007B2B8A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Pr="005C5E19">
        <w:rPr>
          <w:rFonts w:asciiTheme="minorHAnsi" w:hAnsiTheme="minorHAnsi" w:cstheme="minorHAnsi"/>
          <w:sz w:val="22"/>
          <w:szCs w:val="22"/>
        </w:rPr>
        <w:t>–</w:t>
      </w:r>
      <w:r w:rsidR="007B2B8A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Pr="005C5E19">
        <w:rPr>
          <w:rFonts w:asciiTheme="minorHAnsi" w:hAnsiTheme="minorHAnsi" w:cstheme="minorHAnsi"/>
          <w:sz w:val="22"/>
          <w:szCs w:val="22"/>
        </w:rPr>
        <w:t xml:space="preserve">tzw. Panel Klienta. </w:t>
      </w:r>
      <w:r w:rsidR="00542AEC" w:rsidRPr="005C5E19">
        <w:rPr>
          <w:rFonts w:asciiTheme="minorHAnsi" w:hAnsiTheme="minorHAnsi" w:cstheme="minorHAnsi"/>
          <w:sz w:val="22"/>
          <w:szCs w:val="22"/>
        </w:rPr>
        <w:t>S</w:t>
      </w:r>
      <w:r w:rsidR="00C75600" w:rsidRPr="005C5E19">
        <w:rPr>
          <w:rFonts w:asciiTheme="minorHAnsi" w:hAnsiTheme="minorHAnsi" w:cstheme="minorHAnsi"/>
          <w:sz w:val="22"/>
          <w:szCs w:val="22"/>
        </w:rPr>
        <w:t xml:space="preserve">ystem HD będzie komunikował się z Użytkownikami </w:t>
      </w:r>
      <w:r w:rsidR="007B2B8A" w:rsidRPr="005C5E19">
        <w:rPr>
          <w:rFonts w:asciiTheme="minorHAnsi" w:hAnsiTheme="minorHAnsi" w:cstheme="minorHAnsi"/>
          <w:sz w:val="22"/>
          <w:szCs w:val="22"/>
        </w:rPr>
        <w:t xml:space="preserve">wyłącznie </w:t>
      </w:r>
      <w:r w:rsidR="007B2CDF" w:rsidRPr="005C5E19">
        <w:rPr>
          <w:rFonts w:asciiTheme="minorHAnsi" w:hAnsiTheme="minorHAnsi" w:cstheme="minorHAnsi"/>
          <w:sz w:val="22"/>
          <w:szCs w:val="22"/>
        </w:rPr>
        <w:t>w oparciu o </w:t>
      </w:r>
      <w:r w:rsidR="00C75600" w:rsidRPr="005C5E19">
        <w:rPr>
          <w:rFonts w:asciiTheme="minorHAnsi" w:hAnsiTheme="minorHAnsi" w:cstheme="minorHAnsi"/>
          <w:sz w:val="22"/>
          <w:szCs w:val="22"/>
        </w:rPr>
        <w:t xml:space="preserve">informacje </w:t>
      </w:r>
      <w:r w:rsidR="00542AEC" w:rsidRPr="005C5E19">
        <w:rPr>
          <w:rFonts w:asciiTheme="minorHAnsi" w:hAnsiTheme="minorHAnsi" w:cstheme="minorHAnsi"/>
          <w:sz w:val="22"/>
          <w:szCs w:val="22"/>
        </w:rPr>
        <w:t xml:space="preserve">zamieszczone </w:t>
      </w:r>
      <w:r w:rsidR="006F5E5B" w:rsidRPr="005C5E19">
        <w:rPr>
          <w:rFonts w:asciiTheme="minorHAnsi" w:hAnsiTheme="minorHAnsi" w:cstheme="minorHAnsi"/>
          <w:sz w:val="22"/>
          <w:szCs w:val="22"/>
        </w:rPr>
        <w:t>w Panelu Klienta</w:t>
      </w:r>
      <w:r w:rsidR="00C2112E" w:rsidRPr="005C5E19">
        <w:rPr>
          <w:rFonts w:asciiTheme="minorHAnsi" w:hAnsiTheme="minorHAnsi" w:cstheme="minorHAnsi"/>
          <w:sz w:val="22"/>
          <w:szCs w:val="22"/>
        </w:rPr>
        <w:t xml:space="preserve"> (Moje Konto w HD)</w:t>
      </w:r>
      <w:r w:rsidR="007B2B8A" w:rsidRPr="005C5E19">
        <w:rPr>
          <w:rFonts w:asciiTheme="minorHAnsi" w:hAnsiTheme="minorHAnsi" w:cstheme="minorHAnsi"/>
          <w:sz w:val="22"/>
          <w:szCs w:val="22"/>
        </w:rPr>
        <w:t xml:space="preserve">. </w:t>
      </w:r>
      <w:r w:rsidR="00C75600" w:rsidRPr="005C5E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1A8A8F" w14:textId="5F41AC8E" w:rsidR="00C46ABD" w:rsidRPr="005C5E19" w:rsidRDefault="00C46ABD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Powinnością Certyfikowanego Administratora </w:t>
      </w:r>
      <w:r w:rsidR="00CE7B08">
        <w:rPr>
          <w:rFonts w:asciiTheme="minorHAnsi" w:hAnsiTheme="minorHAnsi" w:cstheme="minorHAnsi"/>
          <w:sz w:val="22"/>
          <w:szCs w:val="22"/>
        </w:rPr>
        <w:t xml:space="preserve">oraz Administratora HD </w:t>
      </w:r>
      <w:r w:rsidRPr="005C5E19">
        <w:rPr>
          <w:rFonts w:asciiTheme="minorHAnsi" w:hAnsiTheme="minorHAnsi" w:cstheme="minorHAnsi"/>
          <w:sz w:val="22"/>
          <w:szCs w:val="22"/>
        </w:rPr>
        <w:t xml:space="preserve">jest zapoznanie się z postanowieniami Umowy, jak również przeszkolenie w zakresie jej </w:t>
      </w:r>
      <w:r w:rsidR="00E14B81" w:rsidRPr="00425EA5">
        <w:rPr>
          <w:rFonts w:asciiTheme="minorHAnsi" w:hAnsiTheme="minorHAnsi" w:cstheme="minorHAnsi"/>
          <w:sz w:val="22"/>
          <w:szCs w:val="22"/>
        </w:rPr>
        <w:t xml:space="preserve">zakresu oraz </w:t>
      </w:r>
      <w:r w:rsidRPr="00425EA5">
        <w:rPr>
          <w:rFonts w:asciiTheme="minorHAnsi" w:hAnsiTheme="minorHAnsi" w:cstheme="minorHAnsi"/>
          <w:sz w:val="22"/>
          <w:szCs w:val="22"/>
        </w:rPr>
        <w:t>treści</w:t>
      </w:r>
      <w:r w:rsidRPr="005C5E19">
        <w:rPr>
          <w:rFonts w:asciiTheme="minorHAnsi" w:hAnsiTheme="minorHAnsi" w:cstheme="minorHAnsi"/>
          <w:sz w:val="22"/>
          <w:szCs w:val="22"/>
        </w:rPr>
        <w:t xml:space="preserve"> pozostałych Użytkowników</w:t>
      </w:r>
      <w:r w:rsidR="00C62D3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1BCDC82" w14:textId="4DA55E2C" w:rsidR="001065FC" w:rsidRPr="005C5E19" w:rsidRDefault="001065FC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Powinnością Użytkowników jest bieżące śledzenie informacji</w:t>
      </w:r>
      <w:r w:rsidR="006F5E5B" w:rsidRPr="005C5E19">
        <w:rPr>
          <w:rFonts w:asciiTheme="minorHAnsi" w:hAnsiTheme="minorHAnsi" w:cstheme="minorHAnsi"/>
          <w:sz w:val="22"/>
          <w:szCs w:val="22"/>
        </w:rPr>
        <w:t xml:space="preserve"> pojawiających się w s</w:t>
      </w:r>
      <w:r w:rsidRPr="005C5E19">
        <w:rPr>
          <w:rFonts w:asciiTheme="minorHAnsi" w:hAnsiTheme="minorHAnsi" w:cstheme="minorHAnsi"/>
          <w:sz w:val="22"/>
          <w:szCs w:val="22"/>
        </w:rPr>
        <w:t>ystemie HD</w:t>
      </w:r>
      <w:r w:rsidR="00C46ABD" w:rsidRPr="005C5E19">
        <w:rPr>
          <w:rFonts w:asciiTheme="minorHAnsi" w:hAnsiTheme="minorHAnsi" w:cstheme="minorHAnsi"/>
          <w:sz w:val="22"/>
          <w:szCs w:val="22"/>
        </w:rPr>
        <w:t xml:space="preserve">. </w:t>
      </w:r>
      <w:r w:rsidR="003F23AC" w:rsidRPr="005C5E19">
        <w:rPr>
          <w:rFonts w:asciiTheme="minorHAnsi" w:hAnsiTheme="minorHAnsi" w:cstheme="minorHAnsi"/>
          <w:sz w:val="22"/>
          <w:szCs w:val="22"/>
        </w:rPr>
        <w:t xml:space="preserve">System HD </w:t>
      </w:r>
      <w:r w:rsidR="00C75600" w:rsidRPr="005C5E19">
        <w:rPr>
          <w:rFonts w:asciiTheme="minorHAnsi" w:hAnsiTheme="minorHAnsi" w:cstheme="minorHAnsi"/>
          <w:sz w:val="22"/>
          <w:szCs w:val="22"/>
        </w:rPr>
        <w:t>został</w:t>
      </w:r>
      <w:r w:rsidRPr="005C5E19">
        <w:rPr>
          <w:rFonts w:asciiTheme="minorHAnsi" w:hAnsiTheme="minorHAnsi" w:cstheme="minorHAnsi"/>
          <w:sz w:val="22"/>
          <w:szCs w:val="22"/>
        </w:rPr>
        <w:t xml:space="preserve"> wyposażony w narzędzie typu kanał RSS</w:t>
      </w:r>
      <w:r w:rsidR="00DD65F5" w:rsidRPr="005C5E19">
        <w:rPr>
          <w:rFonts w:asciiTheme="minorHAnsi" w:hAnsiTheme="minorHAnsi" w:cstheme="minorHAnsi"/>
          <w:sz w:val="22"/>
          <w:szCs w:val="22"/>
        </w:rPr>
        <w:t>,</w:t>
      </w:r>
      <w:r w:rsidRPr="005C5E19">
        <w:rPr>
          <w:rFonts w:asciiTheme="minorHAnsi" w:hAnsiTheme="minorHAnsi" w:cstheme="minorHAnsi"/>
          <w:sz w:val="22"/>
          <w:szCs w:val="22"/>
        </w:rPr>
        <w:t xml:space="preserve"> umożliwiające </w:t>
      </w:r>
      <w:r w:rsidR="007457B0" w:rsidRPr="005C5E19">
        <w:rPr>
          <w:rFonts w:asciiTheme="minorHAnsi" w:hAnsiTheme="minorHAnsi" w:cstheme="minorHAnsi"/>
          <w:sz w:val="22"/>
          <w:szCs w:val="22"/>
        </w:rPr>
        <w:t xml:space="preserve">przy użyciu ogólnodostępnych aplikacji dynamiczne monitorowanie i </w:t>
      </w:r>
      <w:r w:rsidRPr="005C5E19">
        <w:rPr>
          <w:rFonts w:asciiTheme="minorHAnsi" w:hAnsiTheme="minorHAnsi" w:cstheme="minorHAnsi"/>
          <w:sz w:val="22"/>
          <w:szCs w:val="22"/>
        </w:rPr>
        <w:t xml:space="preserve">powiadamianie Użytkowników o </w:t>
      </w:r>
      <w:r w:rsidR="007457B0" w:rsidRPr="005C5E19">
        <w:rPr>
          <w:rFonts w:asciiTheme="minorHAnsi" w:hAnsiTheme="minorHAnsi" w:cstheme="minorHAnsi"/>
          <w:sz w:val="22"/>
          <w:szCs w:val="22"/>
        </w:rPr>
        <w:t>pojawieniu się zmian bądź nowych treści</w:t>
      </w:r>
      <w:r w:rsidRPr="005C5E19">
        <w:rPr>
          <w:rFonts w:asciiTheme="minorHAnsi" w:hAnsiTheme="minorHAnsi" w:cstheme="minorHAnsi"/>
          <w:sz w:val="22"/>
          <w:szCs w:val="22"/>
        </w:rPr>
        <w:t>.</w:t>
      </w:r>
    </w:p>
    <w:p w14:paraId="6F397511" w14:textId="13A27929" w:rsidR="00C46ABD" w:rsidRPr="005C5E19" w:rsidRDefault="00C46ABD" w:rsidP="00C46ABD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Użytkownicy dołożą wszelkich starań żeby dane osobowe nie były zamieszczane w Zgłoszeniach Serwisowych. Jeżeli jest to niezbędne do obsłużenia Zgłoszenia </w:t>
      </w:r>
      <w:r w:rsidR="00704FFC">
        <w:rPr>
          <w:rFonts w:asciiTheme="minorHAnsi" w:hAnsiTheme="minorHAnsi" w:cstheme="minorHAnsi"/>
          <w:sz w:val="22"/>
          <w:szCs w:val="22"/>
        </w:rPr>
        <w:t xml:space="preserve">Serwisowego </w:t>
      </w:r>
      <w:r w:rsidRPr="005C5E19">
        <w:rPr>
          <w:rFonts w:asciiTheme="minorHAnsi" w:hAnsiTheme="minorHAnsi" w:cstheme="minorHAnsi"/>
          <w:sz w:val="22"/>
          <w:szCs w:val="22"/>
        </w:rPr>
        <w:t xml:space="preserve">Użytkownicy zamieszczą informacje oraz </w:t>
      </w:r>
      <w:r w:rsidRPr="00425EA5">
        <w:rPr>
          <w:rFonts w:asciiTheme="minorHAnsi" w:hAnsiTheme="minorHAnsi" w:cstheme="minorHAnsi"/>
          <w:sz w:val="22"/>
          <w:szCs w:val="22"/>
        </w:rPr>
        <w:t xml:space="preserve">dane </w:t>
      </w:r>
      <w:r w:rsidR="00E14B81" w:rsidRPr="00425EA5">
        <w:rPr>
          <w:rFonts w:asciiTheme="minorHAnsi" w:hAnsiTheme="minorHAnsi" w:cstheme="minorHAnsi"/>
          <w:sz w:val="22"/>
          <w:szCs w:val="22"/>
        </w:rPr>
        <w:t>wyłącznie</w:t>
      </w:r>
      <w:r w:rsidR="00E14B81">
        <w:rPr>
          <w:rFonts w:asciiTheme="minorHAnsi" w:hAnsiTheme="minorHAnsi" w:cstheme="minorHAnsi"/>
          <w:sz w:val="22"/>
          <w:szCs w:val="22"/>
        </w:rPr>
        <w:t xml:space="preserve"> </w:t>
      </w:r>
      <w:r w:rsidRPr="005C5E19">
        <w:rPr>
          <w:rFonts w:asciiTheme="minorHAnsi" w:hAnsiTheme="minorHAnsi" w:cstheme="minorHAnsi"/>
          <w:sz w:val="22"/>
          <w:szCs w:val="22"/>
        </w:rPr>
        <w:t xml:space="preserve">w postaci zanonimizowanej lub zaszyfrowanej, jak również oznaczą Zgłoszenia </w:t>
      </w:r>
      <w:r w:rsidR="00704FFC">
        <w:rPr>
          <w:rFonts w:asciiTheme="minorHAnsi" w:hAnsiTheme="minorHAnsi" w:cstheme="minorHAnsi"/>
          <w:sz w:val="22"/>
          <w:szCs w:val="22"/>
        </w:rPr>
        <w:t xml:space="preserve">Serwisowego </w:t>
      </w:r>
      <w:r w:rsidRPr="005C5E19">
        <w:rPr>
          <w:rFonts w:asciiTheme="minorHAnsi" w:hAnsiTheme="minorHAnsi" w:cstheme="minorHAnsi"/>
          <w:sz w:val="22"/>
          <w:szCs w:val="22"/>
        </w:rPr>
        <w:t xml:space="preserve">zawierające takie dane w sposób określony w HD. </w:t>
      </w:r>
    </w:p>
    <w:p w14:paraId="6E8DA410" w14:textId="77777777" w:rsidR="00C46ABD" w:rsidRPr="005C5E19" w:rsidRDefault="00C46ABD" w:rsidP="00C46ABD">
      <w:pPr>
        <w:spacing w:after="6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3182FB9" w14:textId="77777777" w:rsidR="00CC7D2D" w:rsidRPr="005C5E19" w:rsidRDefault="00CC7D2D" w:rsidP="00F82699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[EWIDENCJA </w:t>
      </w:r>
      <w:r w:rsidR="00CA50EB" w:rsidRPr="005C5E19">
        <w:rPr>
          <w:rFonts w:asciiTheme="minorHAnsi" w:hAnsiTheme="minorHAnsi" w:cstheme="minorHAnsi"/>
          <w:sz w:val="22"/>
          <w:szCs w:val="22"/>
        </w:rPr>
        <w:t xml:space="preserve">I OBSŁUGA </w:t>
      </w:r>
      <w:r w:rsidRPr="005C5E19">
        <w:rPr>
          <w:rFonts w:asciiTheme="minorHAnsi" w:hAnsiTheme="minorHAnsi" w:cstheme="minorHAnsi"/>
          <w:sz w:val="22"/>
          <w:szCs w:val="22"/>
        </w:rPr>
        <w:t>ZGŁOSZEŃ]</w:t>
      </w:r>
    </w:p>
    <w:p w14:paraId="01EBC2D3" w14:textId="7957F7F0" w:rsidR="00CA50EB" w:rsidRPr="005C5E19" w:rsidRDefault="00CA50EB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Ewidencja i uzupełnian</w:t>
      </w:r>
      <w:r w:rsidR="00C93290" w:rsidRPr="005C5E19">
        <w:rPr>
          <w:rFonts w:asciiTheme="minorHAnsi" w:hAnsiTheme="minorHAnsi" w:cstheme="minorHAnsi"/>
          <w:sz w:val="22"/>
          <w:szCs w:val="22"/>
        </w:rPr>
        <w:t>ie Zgłoszenia S</w:t>
      </w:r>
      <w:r w:rsidRPr="005C5E19">
        <w:rPr>
          <w:rFonts w:asciiTheme="minorHAnsi" w:hAnsiTheme="minorHAnsi" w:cstheme="minorHAnsi"/>
          <w:sz w:val="22"/>
          <w:szCs w:val="22"/>
        </w:rPr>
        <w:t xml:space="preserve">erwisowego przez </w:t>
      </w:r>
      <w:r w:rsidR="009D1F7F" w:rsidRPr="005C5E19">
        <w:rPr>
          <w:rFonts w:asciiTheme="minorHAnsi" w:hAnsiTheme="minorHAnsi" w:cstheme="minorHAnsi"/>
          <w:sz w:val="22"/>
          <w:szCs w:val="22"/>
        </w:rPr>
        <w:t>ZAMAWIAJĄCEGO</w:t>
      </w:r>
      <w:r w:rsidRPr="005C5E19">
        <w:rPr>
          <w:rFonts w:asciiTheme="minorHAnsi" w:hAnsiTheme="minorHAnsi" w:cstheme="minorHAnsi"/>
          <w:sz w:val="22"/>
          <w:szCs w:val="22"/>
        </w:rPr>
        <w:t xml:space="preserve"> jest realizowan</w:t>
      </w:r>
      <w:r w:rsidR="003F23AC" w:rsidRPr="005C5E19">
        <w:rPr>
          <w:rFonts w:asciiTheme="minorHAnsi" w:hAnsiTheme="minorHAnsi" w:cstheme="minorHAnsi"/>
          <w:sz w:val="22"/>
          <w:szCs w:val="22"/>
        </w:rPr>
        <w:t>e</w:t>
      </w:r>
      <w:r w:rsidR="005C5BDA" w:rsidRPr="005C5E19">
        <w:rPr>
          <w:rFonts w:asciiTheme="minorHAnsi" w:hAnsiTheme="minorHAnsi" w:cstheme="minorHAnsi"/>
          <w:sz w:val="22"/>
          <w:szCs w:val="22"/>
        </w:rPr>
        <w:t xml:space="preserve"> wyłącznie w </w:t>
      </w:r>
      <w:r w:rsidRPr="005C5E19">
        <w:rPr>
          <w:rFonts w:asciiTheme="minorHAnsi" w:hAnsiTheme="minorHAnsi" w:cstheme="minorHAnsi"/>
          <w:sz w:val="22"/>
          <w:szCs w:val="22"/>
        </w:rPr>
        <w:t xml:space="preserve">systemie HD. </w:t>
      </w:r>
      <w:r w:rsidR="00C93290" w:rsidRPr="005C5E19">
        <w:rPr>
          <w:rFonts w:asciiTheme="minorHAnsi" w:hAnsiTheme="minorHAnsi" w:cstheme="minorHAnsi"/>
          <w:sz w:val="22"/>
          <w:szCs w:val="22"/>
        </w:rPr>
        <w:t>Obsługa przez Serwis Zgłoszenia S</w:t>
      </w:r>
      <w:r w:rsidRPr="005C5E19">
        <w:rPr>
          <w:rFonts w:asciiTheme="minorHAnsi" w:hAnsiTheme="minorHAnsi" w:cstheme="minorHAnsi"/>
          <w:sz w:val="22"/>
          <w:szCs w:val="22"/>
        </w:rPr>
        <w:t>erwisowego w zależności od usługi jest realizowana w systemie HD lub z wykorzystaniem innych mediów bądź wizyt osobistych, przy czym każdorazowo w HD ewidencjonowany jest status zgłoszenia.</w:t>
      </w:r>
    </w:p>
    <w:p w14:paraId="4C9DBA72" w14:textId="55E2D52C" w:rsidR="002B79AB" w:rsidRPr="005C5E19" w:rsidRDefault="002B79AB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W z</w:t>
      </w:r>
      <w:r w:rsidR="006D7A2A" w:rsidRPr="005C5E19">
        <w:rPr>
          <w:rFonts w:asciiTheme="minorHAnsi" w:hAnsiTheme="minorHAnsi" w:cstheme="minorHAnsi"/>
          <w:sz w:val="22"/>
          <w:szCs w:val="22"/>
        </w:rPr>
        <w:t xml:space="preserve">ależności od </w:t>
      </w:r>
      <w:r w:rsidR="00807717" w:rsidRPr="005C5E19">
        <w:rPr>
          <w:rFonts w:asciiTheme="minorHAnsi" w:hAnsiTheme="minorHAnsi" w:cstheme="minorHAnsi"/>
          <w:sz w:val="22"/>
          <w:szCs w:val="22"/>
        </w:rPr>
        <w:t>zakresu pakietu subskrybowanych usług oraz</w:t>
      </w:r>
      <w:r w:rsidR="006D7A2A" w:rsidRPr="005C5E19">
        <w:rPr>
          <w:rFonts w:asciiTheme="minorHAnsi" w:hAnsiTheme="minorHAnsi" w:cstheme="minorHAnsi"/>
          <w:sz w:val="22"/>
          <w:szCs w:val="22"/>
        </w:rPr>
        <w:t xml:space="preserve"> uprawnień </w:t>
      </w:r>
      <w:r w:rsidR="00266703" w:rsidRPr="005C5E19">
        <w:rPr>
          <w:rFonts w:asciiTheme="minorHAnsi" w:hAnsiTheme="minorHAnsi" w:cstheme="minorHAnsi"/>
          <w:sz w:val="22"/>
          <w:szCs w:val="22"/>
        </w:rPr>
        <w:t>Użytkownika</w:t>
      </w:r>
      <w:r w:rsidR="00C03B5C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Pr="005C5E19">
        <w:rPr>
          <w:rFonts w:asciiTheme="minorHAnsi" w:hAnsiTheme="minorHAnsi" w:cstheme="minorHAnsi"/>
          <w:sz w:val="22"/>
          <w:szCs w:val="22"/>
        </w:rPr>
        <w:t xml:space="preserve">może </w:t>
      </w:r>
      <w:r w:rsidR="006D7A2A" w:rsidRPr="005C5E19">
        <w:rPr>
          <w:rFonts w:asciiTheme="minorHAnsi" w:hAnsiTheme="minorHAnsi" w:cstheme="minorHAnsi"/>
          <w:sz w:val="22"/>
          <w:szCs w:val="22"/>
        </w:rPr>
        <w:t xml:space="preserve">on </w:t>
      </w:r>
      <w:r w:rsidRPr="005C5E19">
        <w:rPr>
          <w:rFonts w:asciiTheme="minorHAnsi" w:hAnsiTheme="minorHAnsi" w:cstheme="minorHAnsi"/>
          <w:sz w:val="22"/>
          <w:szCs w:val="22"/>
        </w:rPr>
        <w:t xml:space="preserve">zaewidencjonować </w:t>
      </w:r>
      <w:r w:rsidR="001065FC" w:rsidRPr="005C5E19">
        <w:rPr>
          <w:rFonts w:asciiTheme="minorHAnsi" w:hAnsiTheme="minorHAnsi" w:cstheme="minorHAnsi"/>
          <w:sz w:val="22"/>
          <w:szCs w:val="22"/>
        </w:rPr>
        <w:t xml:space="preserve">w systemie HD następujące </w:t>
      </w:r>
      <w:r w:rsidR="00FD4832" w:rsidRPr="005C5E19">
        <w:rPr>
          <w:rFonts w:asciiTheme="minorHAnsi" w:hAnsiTheme="minorHAnsi" w:cstheme="minorHAnsi"/>
          <w:sz w:val="22"/>
          <w:szCs w:val="22"/>
        </w:rPr>
        <w:t xml:space="preserve">typy </w:t>
      </w:r>
      <w:r w:rsidR="001065FC" w:rsidRPr="005C5E19">
        <w:rPr>
          <w:rFonts w:asciiTheme="minorHAnsi" w:hAnsiTheme="minorHAnsi" w:cstheme="minorHAnsi"/>
          <w:sz w:val="22"/>
          <w:szCs w:val="22"/>
        </w:rPr>
        <w:t>Z</w:t>
      </w:r>
      <w:r w:rsidR="00FD4832" w:rsidRPr="005C5E19">
        <w:rPr>
          <w:rFonts w:asciiTheme="minorHAnsi" w:hAnsiTheme="minorHAnsi" w:cstheme="minorHAnsi"/>
          <w:sz w:val="22"/>
          <w:szCs w:val="22"/>
        </w:rPr>
        <w:t>głoszeń</w:t>
      </w:r>
      <w:r w:rsidR="001065FC" w:rsidRPr="005C5E19">
        <w:rPr>
          <w:rFonts w:asciiTheme="minorHAnsi" w:hAnsiTheme="minorHAnsi" w:cstheme="minorHAnsi"/>
          <w:sz w:val="22"/>
          <w:szCs w:val="22"/>
        </w:rPr>
        <w:t xml:space="preserve"> S</w:t>
      </w:r>
      <w:r w:rsidR="00FD4832" w:rsidRPr="005C5E19">
        <w:rPr>
          <w:rFonts w:asciiTheme="minorHAnsi" w:hAnsiTheme="minorHAnsi" w:cstheme="minorHAnsi"/>
          <w:sz w:val="22"/>
          <w:szCs w:val="22"/>
        </w:rPr>
        <w:t>erwisowych</w:t>
      </w:r>
      <w:r w:rsidR="001C144C" w:rsidRPr="005C5E19">
        <w:rPr>
          <w:rFonts w:asciiTheme="minorHAnsi" w:hAnsiTheme="minorHAnsi" w:cstheme="minorHAnsi"/>
          <w:sz w:val="22"/>
          <w:szCs w:val="22"/>
        </w:rPr>
        <w:t>:</w:t>
      </w:r>
    </w:p>
    <w:p w14:paraId="5A067E2F" w14:textId="4A13D8FF" w:rsidR="001C144C" w:rsidRPr="005C5E19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B</w:t>
      </w:r>
      <w:r w:rsidR="006C277B" w:rsidRPr="005C5E19">
        <w:rPr>
          <w:rFonts w:asciiTheme="minorHAnsi" w:hAnsiTheme="minorHAnsi" w:cstheme="minorHAnsi"/>
          <w:sz w:val="22"/>
          <w:szCs w:val="22"/>
        </w:rPr>
        <w:t>łąd A</w:t>
      </w:r>
      <w:r w:rsidR="001C144C" w:rsidRPr="005C5E19">
        <w:rPr>
          <w:rFonts w:asciiTheme="minorHAnsi" w:hAnsiTheme="minorHAnsi" w:cstheme="minorHAnsi"/>
          <w:sz w:val="22"/>
          <w:szCs w:val="22"/>
        </w:rPr>
        <w:t>plikacji</w:t>
      </w:r>
      <w:r w:rsidR="00242603" w:rsidRPr="005C5E19">
        <w:rPr>
          <w:rFonts w:asciiTheme="minorHAnsi" w:hAnsiTheme="minorHAnsi" w:cstheme="minorHAnsi"/>
          <w:sz w:val="22"/>
          <w:szCs w:val="22"/>
        </w:rPr>
        <w:t xml:space="preserve"> [Wymagan</w:t>
      </w:r>
      <w:r w:rsidR="00464A66" w:rsidRPr="005C5E19">
        <w:rPr>
          <w:rFonts w:asciiTheme="minorHAnsi" w:hAnsiTheme="minorHAnsi" w:cstheme="minorHAnsi"/>
          <w:sz w:val="22"/>
          <w:szCs w:val="22"/>
        </w:rPr>
        <w:t>e</w:t>
      </w:r>
      <w:r w:rsidR="00242603" w:rsidRPr="005C5E19">
        <w:rPr>
          <w:rFonts w:asciiTheme="minorHAnsi" w:hAnsiTheme="minorHAnsi" w:cstheme="minorHAnsi"/>
          <w:sz w:val="22"/>
          <w:szCs w:val="22"/>
        </w:rPr>
        <w:t xml:space="preserve"> usług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242603" w:rsidRPr="005C5E19">
        <w:rPr>
          <w:rFonts w:asciiTheme="minorHAnsi" w:hAnsiTheme="minorHAnsi" w:cstheme="minorHAnsi"/>
          <w:sz w:val="22"/>
          <w:szCs w:val="22"/>
        </w:rPr>
        <w:t>],</w:t>
      </w:r>
    </w:p>
    <w:p w14:paraId="4623A897" w14:textId="77777777" w:rsidR="001C144C" w:rsidRPr="005C5E19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A</w:t>
      </w:r>
      <w:r w:rsidR="006C277B" w:rsidRPr="005C5E19">
        <w:rPr>
          <w:rFonts w:asciiTheme="minorHAnsi" w:hAnsiTheme="minorHAnsi" w:cstheme="minorHAnsi"/>
          <w:sz w:val="22"/>
          <w:szCs w:val="22"/>
        </w:rPr>
        <w:t>waria</w:t>
      </w:r>
      <w:r w:rsidR="00242603" w:rsidRPr="005C5E19">
        <w:rPr>
          <w:rFonts w:asciiTheme="minorHAnsi" w:hAnsiTheme="minorHAnsi" w:cstheme="minorHAnsi"/>
          <w:sz w:val="22"/>
          <w:szCs w:val="22"/>
        </w:rPr>
        <w:t xml:space="preserve">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E9395D" w:rsidRPr="005C5E19">
        <w:rPr>
          <w:rFonts w:asciiTheme="minorHAnsi" w:hAnsiTheme="minorHAnsi" w:cstheme="minorHAnsi"/>
          <w:sz w:val="22"/>
          <w:szCs w:val="22"/>
        </w:rPr>
        <w:t>, SBD (jeżeli dotyczy MBD)</w:t>
      </w:r>
      <w:r w:rsidR="00242603" w:rsidRPr="005C5E19">
        <w:rPr>
          <w:rFonts w:asciiTheme="minorHAnsi" w:hAnsiTheme="minorHAnsi" w:cstheme="minorHAnsi"/>
          <w:sz w:val="22"/>
          <w:szCs w:val="22"/>
        </w:rPr>
        <w:t>],</w:t>
      </w:r>
    </w:p>
    <w:p w14:paraId="3D590941" w14:textId="62FE51EC" w:rsidR="00A2144A" w:rsidRPr="005C5E19" w:rsidRDefault="00A2144A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Usterka progra</w:t>
      </w:r>
      <w:r w:rsidR="007C118C" w:rsidRPr="005C5E19">
        <w:rPr>
          <w:rFonts w:asciiTheme="minorHAnsi" w:hAnsiTheme="minorHAnsi" w:cstheme="minorHAnsi"/>
          <w:sz w:val="22"/>
          <w:szCs w:val="22"/>
        </w:rPr>
        <w:t>mistyczna [Wymagane usługi: SA</w:t>
      </w:r>
      <w:r w:rsidR="002E163D" w:rsidRPr="005C5E19">
        <w:rPr>
          <w:rFonts w:asciiTheme="minorHAnsi" w:hAnsiTheme="minorHAnsi" w:cstheme="minorHAnsi"/>
          <w:sz w:val="22"/>
          <w:szCs w:val="22"/>
        </w:rPr>
        <w:t>, KS</w:t>
      </w:r>
      <w:r w:rsidRPr="005C5E19">
        <w:rPr>
          <w:rFonts w:asciiTheme="minorHAnsi" w:hAnsiTheme="minorHAnsi" w:cstheme="minorHAnsi"/>
          <w:sz w:val="22"/>
          <w:szCs w:val="22"/>
        </w:rPr>
        <w:t>],</w:t>
      </w:r>
    </w:p>
    <w:p w14:paraId="610788B0" w14:textId="1BC4E718" w:rsidR="006D7A2A" w:rsidRPr="005C5E19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Konsultacja</w:t>
      </w:r>
      <w:r w:rsidR="00807717" w:rsidRPr="005C5E19">
        <w:rPr>
          <w:rFonts w:asciiTheme="minorHAnsi" w:hAnsiTheme="minorHAnsi" w:cstheme="minorHAnsi"/>
          <w:sz w:val="22"/>
          <w:szCs w:val="22"/>
        </w:rPr>
        <w:t xml:space="preserve">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, </w:t>
      </w:r>
      <w:r w:rsidR="00807717" w:rsidRPr="005C5E19">
        <w:rPr>
          <w:rFonts w:asciiTheme="minorHAnsi" w:hAnsiTheme="minorHAnsi" w:cstheme="minorHAnsi"/>
          <w:sz w:val="22"/>
          <w:szCs w:val="22"/>
        </w:rPr>
        <w:t xml:space="preserve">KA], </w:t>
      </w:r>
    </w:p>
    <w:p w14:paraId="7913ADFD" w14:textId="77777777" w:rsidR="00D250B7" w:rsidRPr="005C5E19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Konsultacj</w:t>
      </w:r>
      <w:r w:rsidR="00C2112E" w:rsidRPr="005C5E19">
        <w:rPr>
          <w:rFonts w:asciiTheme="minorHAnsi" w:hAnsiTheme="minorHAnsi" w:cstheme="minorHAnsi"/>
          <w:sz w:val="22"/>
          <w:szCs w:val="22"/>
        </w:rPr>
        <w:t>a</w:t>
      </w:r>
      <w:r w:rsidR="003865C5" w:rsidRPr="005C5E19">
        <w:rPr>
          <w:rFonts w:asciiTheme="minorHAnsi" w:hAnsiTheme="minorHAnsi" w:cstheme="minorHAnsi"/>
          <w:sz w:val="22"/>
          <w:szCs w:val="22"/>
        </w:rPr>
        <w:t xml:space="preserve"> t</w:t>
      </w:r>
      <w:r w:rsidRPr="005C5E19">
        <w:rPr>
          <w:rFonts w:asciiTheme="minorHAnsi" w:hAnsiTheme="minorHAnsi" w:cstheme="minorHAnsi"/>
          <w:sz w:val="22"/>
          <w:szCs w:val="22"/>
        </w:rPr>
        <w:t>elefoniczna</w:t>
      </w:r>
      <w:r w:rsidR="00807717" w:rsidRPr="005C5E19">
        <w:rPr>
          <w:rFonts w:asciiTheme="minorHAnsi" w:hAnsiTheme="minorHAnsi" w:cstheme="minorHAnsi"/>
          <w:sz w:val="22"/>
          <w:szCs w:val="22"/>
        </w:rPr>
        <w:t xml:space="preserve">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, </w:t>
      </w:r>
      <w:r w:rsidR="00807717" w:rsidRPr="005C5E19">
        <w:rPr>
          <w:rFonts w:asciiTheme="minorHAnsi" w:hAnsiTheme="minorHAnsi" w:cstheme="minorHAnsi"/>
          <w:sz w:val="22"/>
          <w:szCs w:val="22"/>
        </w:rPr>
        <w:t>KT]</w:t>
      </w:r>
      <w:r w:rsidR="00D250B7" w:rsidRPr="005C5E19">
        <w:rPr>
          <w:rFonts w:asciiTheme="minorHAnsi" w:hAnsiTheme="minorHAnsi" w:cstheme="minorHAnsi"/>
          <w:sz w:val="22"/>
          <w:szCs w:val="22"/>
        </w:rPr>
        <w:t>,</w:t>
      </w:r>
    </w:p>
    <w:p w14:paraId="0306ABE4" w14:textId="77777777" w:rsidR="00D250B7" w:rsidRPr="005C5E19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lastRenderedPageBreak/>
        <w:t>N</w:t>
      </w:r>
      <w:r w:rsidR="00807717" w:rsidRPr="005C5E19">
        <w:rPr>
          <w:rFonts w:asciiTheme="minorHAnsi" w:hAnsiTheme="minorHAnsi" w:cstheme="minorHAnsi"/>
          <w:sz w:val="22"/>
          <w:szCs w:val="22"/>
        </w:rPr>
        <w:t>adzór eksploatacyjny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, </w:t>
      </w:r>
      <w:r w:rsidR="00807717" w:rsidRPr="005C5E19">
        <w:rPr>
          <w:rFonts w:asciiTheme="minorHAnsi" w:hAnsiTheme="minorHAnsi" w:cstheme="minorHAnsi"/>
          <w:sz w:val="22"/>
          <w:szCs w:val="22"/>
        </w:rPr>
        <w:t>NE]</w:t>
      </w:r>
      <w:r w:rsidR="00301FAD" w:rsidRPr="005C5E19">
        <w:rPr>
          <w:rFonts w:asciiTheme="minorHAnsi" w:hAnsiTheme="minorHAnsi" w:cstheme="minorHAnsi"/>
          <w:sz w:val="22"/>
          <w:szCs w:val="22"/>
        </w:rPr>
        <w:t>,</w:t>
      </w:r>
    </w:p>
    <w:p w14:paraId="31FCE960" w14:textId="77777777" w:rsidR="00D250B7" w:rsidRPr="005C5E19" w:rsidRDefault="00C2112E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Umowa </w:t>
      </w:r>
      <w:r w:rsidR="00D250B7" w:rsidRPr="005C5E19">
        <w:rPr>
          <w:rFonts w:asciiTheme="minorHAnsi" w:hAnsiTheme="minorHAnsi" w:cstheme="minorHAnsi"/>
          <w:sz w:val="22"/>
          <w:szCs w:val="22"/>
        </w:rPr>
        <w:t>NFZ</w:t>
      </w:r>
      <w:r w:rsidR="00807717" w:rsidRPr="005C5E19">
        <w:rPr>
          <w:rFonts w:asciiTheme="minorHAnsi" w:hAnsiTheme="minorHAnsi" w:cstheme="minorHAnsi"/>
          <w:sz w:val="22"/>
          <w:szCs w:val="22"/>
        </w:rPr>
        <w:t xml:space="preserve">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, </w:t>
      </w:r>
      <w:r w:rsidR="00807717" w:rsidRPr="005C5E19">
        <w:rPr>
          <w:rFonts w:asciiTheme="minorHAnsi" w:hAnsiTheme="minorHAnsi" w:cstheme="minorHAnsi"/>
          <w:sz w:val="22"/>
          <w:szCs w:val="22"/>
        </w:rPr>
        <w:t xml:space="preserve">NFZ], </w:t>
      </w:r>
      <w:r w:rsidR="00D250B7" w:rsidRPr="005C5E1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91CD69" w14:textId="77777777" w:rsidR="00D250B7" w:rsidRPr="005C5E19" w:rsidRDefault="0011686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bookmarkStart w:id="0" w:name="OLE_LINK3"/>
      <w:r w:rsidRPr="005C5E19">
        <w:rPr>
          <w:rFonts w:asciiTheme="minorHAnsi" w:hAnsiTheme="minorHAnsi" w:cstheme="minorHAnsi"/>
          <w:sz w:val="22"/>
          <w:szCs w:val="22"/>
        </w:rPr>
        <w:t>Aktualizacja</w:t>
      </w:r>
      <w:r w:rsidR="00E8745D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D250B7" w:rsidRPr="005C5E19">
        <w:rPr>
          <w:rFonts w:asciiTheme="minorHAnsi" w:hAnsiTheme="minorHAnsi" w:cstheme="minorHAnsi"/>
          <w:sz w:val="22"/>
          <w:szCs w:val="22"/>
        </w:rPr>
        <w:t>Aplikacji</w:t>
      </w:r>
      <w:bookmarkEnd w:id="0"/>
      <w:r w:rsidR="00807717" w:rsidRPr="005C5E19">
        <w:rPr>
          <w:rFonts w:asciiTheme="minorHAnsi" w:hAnsiTheme="minorHAnsi" w:cstheme="minorHAnsi"/>
          <w:sz w:val="22"/>
          <w:szCs w:val="22"/>
        </w:rPr>
        <w:t xml:space="preserve">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, </w:t>
      </w:r>
      <w:r w:rsidR="00F741AB" w:rsidRPr="005C5E19">
        <w:rPr>
          <w:rFonts w:asciiTheme="minorHAnsi" w:hAnsiTheme="minorHAnsi" w:cstheme="minorHAnsi"/>
          <w:sz w:val="22"/>
          <w:szCs w:val="22"/>
        </w:rPr>
        <w:t>AA/AA+</w:t>
      </w:r>
      <w:r w:rsidR="00807717" w:rsidRPr="005C5E19">
        <w:rPr>
          <w:rFonts w:asciiTheme="minorHAnsi" w:hAnsiTheme="minorHAnsi" w:cstheme="minorHAnsi"/>
          <w:sz w:val="22"/>
          <w:szCs w:val="22"/>
        </w:rPr>
        <w:t>],</w:t>
      </w:r>
    </w:p>
    <w:p w14:paraId="4A821534" w14:textId="77777777" w:rsidR="00C96C8D" w:rsidRPr="005C5E19" w:rsidRDefault="00C96C8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Serwis MBD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, </w:t>
      </w:r>
      <w:r w:rsidRPr="005C5E19">
        <w:rPr>
          <w:rFonts w:asciiTheme="minorHAnsi" w:hAnsiTheme="minorHAnsi" w:cstheme="minorHAnsi"/>
          <w:sz w:val="22"/>
          <w:szCs w:val="22"/>
        </w:rPr>
        <w:t>SBD]</w:t>
      </w:r>
      <w:r w:rsidR="001B373D" w:rsidRPr="005C5E19">
        <w:rPr>
          <w:rFonts w:asciiTheme="minorHAnsi" w:hAnsiTheme="minorHAnsi" w:cstheme="minorHAnsi"/>
          <w:sz w:val="22"/>
          <w:szCs w:val="22"/>
        </w:rPr>
        <w:t>,</w:t>
      </w:r>
    </w:p>
    <w:p w14:paraId="7B74407B" w14:textId="77777777" w:rsidR="00BB3C23" w:rsidRPr="005C5E19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N</w:t>
      </w:r>
      <w:r w:rsidR="00BB3C23" w:rsidRPr="005C5E19">
        <w:rPr>
          <w:rFonts w:asciiTheme="minorHAnsi" w:hAnsiTheme="minorHAnsi" w:cstheme="minorHAnsi"/>
          <w:sz w:val="22"/>
          <w:szCs w:val="22"/>
        </w:rPr>
        <w:t>owa funkcjonalność</w:t>
      </w:r>
      <w:r w:rsidR="00C2112E" w:rsidRPr="005C5E19">
        <w:rPr>
          <w:rFonts w:asciiTheme="minorHAnsi" w:hAnsiTheme="minorHAnsi" w:cstheme="minorHAnsi"/>
          <w:sz w:val="22"/>
          <w:szCs w:val="22"/>
        </w:rPr>
        <w:t xml:space="preserve">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FD4832" w:rsidRPr="005C5E19">
        <w:rPr>
          <w:rFonts w:asciiTheme="minorHAnsi" w:hAnsiTheme="minorHAnsi" w:cstheme="minorHAnsi"/>
          <w:sz w:val="22"/>
          <w:szCs w:val="22"/>
        </w:rPr>
        <w:t>KS</w:t>
      </w:r>
      <w:r w:rsidR="00295E28" w:rsidRPr="005C5E19">
        <w:rPr>
          <w:rFonts w:asciiTheme="minorHAnsi" w:hAnsiTheme="minorHAnsi" w:cstheme="minorHAnsi"/>
          <w:sz w:val="22"/>
          <w:szCs w:val="22"/>
        </w:rPr>
        <w:t>, EW</w:t>
      </w:r>
      <w:r w:rsidR="00C2112E" w:rsidRPr="005C5E19">
        <w:rPr>
          <w:rFonts w:asciiTheme="minorHAnsi" w:hAnsiTheme="minorHAnsi" w:cstheme="minorHAnsi"/>
          <w:sz w:val="22"/>
          <w:szCs w:val="22"/>
        </w:rPr>
        <w:t>]</w:t>
      </w:r>
      <w:r w:rsidR="001B373D" w:rsidRPr="005C5E19">
        <w:rPr>
          <w:rFonts w:asciiTheme="minorHAnsi" w:hAnsiTheme="minorHAnsi" w:cstheme="minorHAnsi"/>
          <w:sz w:val="22"/>
          <w:szCs w:val="22"/>
        </w:rPr>
        <w:t>,</w:t>
      </w:r>
    </w:p>
    <w:p w14:paraId="35DAB1A9" w14:textId="77777777" w:rsidR="0011686D" w:rsidRPr="005C5E19" w:rsidRDefault="0011686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Zmiana prawna [Wymagane usługi: SA, KS],</w:t>
      </w:r>
    </w:p>
    <w:p w14:paraId="21DE675B" w14:textId="73F87979" w:rsidR="006C277B" w:rsidRPr="005C5E19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Usługa odpłatna</w:t>
      </w:r>
      <w:r w:rsidR="00C2112E" w:rsidRPr="005C5E19">
        <w:rPr>
          <w:rFonts w:asciiTheme="minorHAnsi" w:hAnsiTheme="minorHAnsi" w:cstheme="minorHAnsi"/>
          <w:sz w:val="22"/>
          <w:szCs w:val="22"/>
        </w:rPr>
        <w:t xml:space="preserve"> [</w:t>
      </w:r>
      <w:r w:rsidR="00464A66" w:rsidRPr="005C5E19">
        <w:rPr>
          <w:rFonts w:asciiTheme="minorHAnsi" w:hAnsiTheme="minorHAnsi" w:cstheme="minorHAnsi"/>
          <w:sz w:val="22"/>
          <w:szCs w:val="22"/>
        </w:rPr>
        <w:t xml:space="preserve">Wymagane usługi: SA, </w:t>
      </w:r>
      <w:r w:rsidR="002E163D" w:rsidRPr="005C5E19">
        <w:rPr>
          <w:rFonts w:asciiTheme="minorHAnsi" w:hAnsiTheme="minorHAnsi" w:cstheme="minorHAnsi"/>
          <w:sz w:val="22"/>
          <w:szCs w:val="22"/>
        </w:rPr>
        <w:t>EW</w:t>
      </w:r>
      <w:r w:rsidR="00C2112E" w:rsidRPr="005C5E19">
        <w:rPr>
          <w:rFonts w:asciiTheme="minorHAnsi" w:hAnsiTheme="minorHAnsi" w:cstheme="minorHAnsi"/>
          <w:sz w:val="22"/>
          <w:szCs w:val="22"/>
        </w:rPr>
        <w:t>]</w:t>
      </w:r>
      <w:r w:rsidR="006C277B" w:rsidRPr="005C5E19">
        <w:rPr>
          <w:rFonts w:asciiTheme="minorHAnsi" w:hAnsiTheme="minorHAnsi" w:cstheme="minorHAnsi"/>
          <w:sz w:val="22"/>
          <w:szCs w:val="22"/>
        </w:rPr>
        <w:t>,</w:t>
      </w:r>
    </w:p>
    <w:p w14:paraId="6C2FC20E" w14:textId="735B0F3C" w:rsidR="002F70FF" w:rsidRDefault="00E8745D" w:rsidP="00A80449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Z</w:t>
      </w:r>
      <w:r w:rsidR="00552B7F" w:rsidRPr="005C5E19">
        <w:rPr>
          <w:rFonts w:asciiTheme="minorHAnsi" w:hAnsiTheme="minorHAnsi" w:cstheme="minorHAnsi"/>
          <w:sz w:val="22"/>
          <w:szCs w:val="22"/>
        </w:rPr>
        <w:t>apytanie handlowe</w:t>
      </w:r>
      <w:r w:rsidR="00C54E95">
        <w:rPr>
          <w:rFonts w:asciiTheme="minorHAnsi" w:hAnsiTheme="minorHAnsi" w:cstheme="minorHAnsi"/>
          <w:sz w:val="22"/>
          <w:szCs w:val="22"/>
        </w:rPr>
        <w:t>.</w:t>
      </w:r>
    </w:p>
    <w:p w14:paraId="7F349588" w14:textId="6FA84F66" w:rsidR="00243BD5" w:rsidRPr="005C5E19" w:rsidRDefault="002B79AB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bookmarkStart w:id="1" w:name="_Ref125109077"/>
      <w:r w:rsidRPr="005C5E19">
        <w:rPr>
          <w:rFonts w:asciiTheme="minorHAnsi" w:hAnsiTheme="minorHAnsi" w:cstheme="minorHAnsi"/>
          <w:sz w:val="22"/>
          <w:szCs w:val="22"/>
        </w:rPr>
        <w:t xml:space="preserve">Ewidencja </w:t>
      </w:r>
      <w:r w:rsidR="001065FC" w:rsidRPr="005C5E19">
        <w:rPr>
          <w:rFonts w:asciiTheme="minorHAnsi" w:hAnsiTheme="minorHAnsi" w:cstheme="minorHAnsi"/>
          <w:sz w:val="22"/>
          <w:szCs w:val="22"/>
        </w:rPr>
        <w:t>Zgłoszenia Serwisowego</w:t>
      </w:r>
      <w:r w:rsidR="00184A95" w:rsidRPr="005C5E19">
        <w:rPr>
          <w:rFonts w:asciiTheme="minorHAnsi" w:hAnsiTheme="minorHAnsi" w:cstheme="minorHAnsi"/>
          <w:sz w:val="22"/>
          <w:szCs w:val="22"/>
        </w:rPr>
        <w:t xml:space="preserve"> odbywa się poprzez </w:t>
      </w:r>
      <w:r w:rsidR="00704FFC">
        <w:rPr>
          <w:rFonts w:asciiTheme="minorHAnsi" w:hAnsiTheme="minorHAnsi" w:cstheme="minorHAnsi"/>
          <w:sz w:val="22"/>
          <w:szCs w:val="22"/>
        </w:rPr>
        <w:t>wprowadzenie</w:t>
      </w:r>
      <w:r w:rsidR="00704FFC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B16F54" w:rsidRPr="005C5E19">
        <w:rPr>
          <w:rFonts w:asciiTheme="minorHAnsi" w:hAnsiTheme="minorHAnsi" w:cstheme="minorHAnsi"/>
          <w:sz w:val="22"/>
          <w:szCs w:val="22"/>
        </w:rPr>
        <w:t xml:space="preserve">przez Użytkownika do systemu HD wszystkich niezbędnych dla danego </w:t>
      </w:r>
      <w:r w:rsidR="00704FFC">
        <w:rPr>
          <w:rFonts w:asciiTheme="minorHAnsi" w:hAnsiTheme="minorHAnsi" w:cstheme="minorHAnsi"/>
          <w:sz w:val="22"/>
          <w:szCs w:val="22"/>
        </w:rPr>
        <w:t>Zgłoszenia Serwisowego</w:t>
      </w:r>
      <w:r w:rsidR="00704FFC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B16F54" w:rsidRPr="005C5E19">
        <w:rPr>
          <w:rFonts w:asciiTheme="minorHAnsi" w:hAnsiTheme="minorHAnsi" w:cstheme="minorHAnsi"/>
          <w:sz w:val="22"/>
          <w:szCs w:val="22"/>
        </w:rPr>
        <w:t>informacji</w:t>
      </w:r>
      <w:r w:rsidR="00D645AC">
        <w:rPr>
          <w:rFonts w:asciiTheme="minorHAnsi" w:hAnsiTheme="minorHAnsi" w:cstheme="minorHAnsi"/>
          <w:sz w:val="22"/>
          <w:szCs w:val="22"/>
        </w:rPr>
        <w:t xml:space="preserve"> w szczególności określenia obszaru/Modułu Oprogramowania Aplikacyjnego, którego Zgłoszenie Serwisowe dotyczy</w:t>
      </w:r>
      <w:r w:rsidR="00A0193C" w:rsidRPr="005C5E19">
        <w:rPr>
          <w:rFonts w:asciiTheme="minorHAnsi" w:hAnsiTheme="minorHAnsi" w:cstheme="minorHAnsi"/>
          <w:sz w:val="22"/>
          <w:szCs w:val="22"/>
        </w:rPr>
        <w:t>.</w:t>
      </w:r>
      <w:r w:rsidR="00AE398A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243BD5" w:rsidRPr="005C5E19">
        <w:rPr>
          <w:rFonts w:asciiTheme="minorHAnsi" w:hAnsiTheme="minorHAnsi" w:cstheme="minorHAnsi"/>
          <w:sz w:val="22"/>
          <w:szCs w:val="22"/>
        </w:rPr>
        <w:t xml:space="preserve">Po zaewidencjonowaniu </w:t>
      </w:r>
      <w:r w:rsidR="00AE398A" w:rsidRPr="005C5E19">
        <w:rPr>
          <w:rFonts w:asciiTheme="minorHAnsi" w:hAnsiTheme="minorHAnsi" w:cstheme="minorHAnsi"/>
          <w:sz w:val="22"/>
          <w:szCs w:val="22"/>
        </w:rPr>
        <w:t xml:space="preserve">przez Użytkownika </w:t>
      </w:r>
      <w:r w:rsidR="001065FC" w:rsidRPr="005C5E19">
        <w:rPr>
          <w:rFonts w:asciiTheme="minorHAnsi" w:hAnsiTheme="minorHAnsi" w:cstheme="minorHAnsi"/>
          <w:sz w:val="22"/>
          <w:szCs w:val="22"/>
        </w:rPr>
        <w:t xml:space="preserve">Zgłoszenia Serwisowego </w:t>
      </w:r>
      <w:r w:rsidR="00243BD5" w:rsidRPr="005C5E19">
        <w:rPr>
          <w:rFonts w:asciiTheme="minorHAnsi" w:hAnsiTheme="minorHAnsi" w:cstheme="minorHAnsi"/>
          <w:sz w:val="22"/>
          <w:szCs w:val="22"/>
        </w:rPr>
        <w:t xml:space="preserve">system HD </w:t>
      </w:r>
      <w:r w:rsidR="00AE398A" w:rsidRPr="005C5E19">
        <w:rPr>
          <w:rFonts w:asciiTheme="minorHAnsi" w:hAnsiTheme="minorHAnsi" w:cstheme="minorHAnsi"/>
          <w:sz w:val="22"/>
          <w:szCs w:val="22"/>
        </w:rPr>
        <w:t>nadaje mu status „oczekujące”</w:t>
      </w:r>
      <w:r w:rsidR="00C62D37">
        <w:rPr>
          <w:rFonts w:asciiTheme="minorHAnsi" w:hAnsiTheme="minorHAnsi" w:cstheme="minorHAnsi"/>
          <w:sz w:val="22"/>
          <w:szCs w:val="22"/>
        </w:rPr>
        <w:t xml:space="preserve"> oraz unikalny numer.</w:t>
      </w:r>
      <w:bookmarkEnd w:id="1"/>
    </w:p>
    <w:p w14:paraId="6F35DEEA" w14:textId="77777777" w:rsidR="00EB7294" w:rsidRDefault="00C138AE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Każde Zgłoszenie S</w:t>
      </w:r>
      <w:r w:rsidR="00231190" w:rsidRPr="005C5E19">
        <w:rPr>
          <w:rFonts w:asciiTheme="minorHAnsi" w:hAnsiTheme="minorHAnsi" w:cstheme="minorHAnsi"/>
          <w:sz w:val="22"/>
          <w:szCs w:val="22"/>
        </w:rPr>
        <w:t xml:space="preserve">erwisowe obejmować może wyłącznie </w:t>
      </w:r>
      <w:r w:rsidR="00F67EF8">
        <w:rPr>
          <w:rFonts w:asciiTheme="minorHAnsi" w:hAnsiTheme="minorHAnsi" w:cstheme="minorHAnsi"/>
          <w:sz w:val="22"/>
          <w:szCs w:val="22"/>
        </w:rPr>
        <w:t>jedno zagadnienie</w:t>
      </w:r>
      <w:r w:rsidR="00C62D37">
        <w:rPr>
          <w:rFonts w:asciiTheme="minorHAnsi" w:hAnsiTheme="minorHAnsi" w:cstheme="minorHAnsi"/>
          <w:sz w:val="22"/>
          <w:szCs w:val="22"/>
        </w:rPr>
        <w:t>.</w:t>
      </w:r>
      <w:r w:rsidR="00231190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7B2CDF" w:rsidRPr="005C5E19">
        <w:rPr>
          <w:rFonts w:asciiTheme="minorHAnsi" w:hAnsiTheme="minorHAnsi" w:cstheme="minorHAnsi"/>
          <w:sz w:val="22"/>
          <w:szCs w:val="22"/>
        </w:rPr>
        <w:t>W </w:t>
      </w:r>
      <w:r w:rsidR="00C46ABD" w:rsidRPr="005C5E19">
        <w:rPr>
          <w:rFonts w:asciiTheme="minorHAnsi" w:hAnsiTheme="minorHAnsi" w:cstheme="minorHAnsi"/>
          <w:sz w:val="22"/>
          <w:szCs w:val="22"/>
        </w:rPr>
        <w:t>przypadku, gdy Z</w:t>
      </w:r>
      <w:r w:rsidR="00231190" w:rsidRPr="005C5E19">
        <w:rPr>
          <w:rFonts w:asciiTheme="minorHAnsi" w:hAnsiTheme="minorHAnsi" w:cstheme="minorHAnsi"/>
          <w:sz w:val="22"/>
          <w:szCs w:val="22"/>
        </w:rPr>
        <w:t xml:space="preserve">głoszenie </w:t>
      </w:r>
      <w:r w:rsidR="00704FFC">
        <w:rPr>
          <w:rFonts w:asciiTheme="minorHAnsi" w:hAnsiTheme="minorHAnsi" w:cstheme="minorHAnsi"/>
          <w:sz w:val="22"/>
          <w:szCs w:val="22"/>
        </w:rPr>
        <w:t xml:space="preserve">Serwisowe </w:t>
      </w:r>
      <w:r w:rsidR="00231190" w:rsidRPr="005C5E19">
        <w:rPr>
          <w:rFonts w:asciiTheme="minorHAnsi" w:hAnsiTheme="minorHAnsi" w:cstheme="minorHAnsi"/>
          <w:sz w:val="22"/>
          <w:szCs w:val="22"/>
        </w:rPr>
        <w:t xml:space="preserve">obejmuje kilka </w:t>
      </w:r>
      <w:r w:rsidR="00F67EF8">
        <w:rPr>
          <w:rFonts w:asciiTheme="minorHAnsi" w:hAnsiTheme="minorHAnsi" w:cstheme="minorHAnsi"/>
          <w:sz w:val="22"/>
          <w:szCs w:val="22"/>
        </w:rPr>
        <w:t>zagadnień</w:t>
      </w:r>
      <w:r w:rsidR="00F67EF8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FD4832" w:rsidRPr="005C5E19">
        <w:rPr>
          <w:rFonts w:asciiTheme="minorHAnsi" w:hAnsiTheme="minorHAnsi" w:cstheme="minorHAnsi"/>
          <w:sz w:val="22"/>
          <w:szCs w:val="22"/>
        </w:rPr>
        <w:t>WYKONA</w:t>
      </w:r>
      <w:r w:rsidR="009D1F7F" w:rsidRPr="005C5E19">
        <w:rPr>
          <w:rFonts w:asciiTheme="minorHAnsi" w:hAnsiTheme="minorHAnsi" w:cstheme="minorHAnsi"/>
          <w:sz w:val="22"/>
          <w:szCs w:val="22"/>
        </w:rPr>
        <w:t>WCA</w:t>
      </w:r>
      <w:r w:rsidR="00C46ABD" w:rsidRPr="005C5E19">
        <w:rPr>
          <w:rFonts w:asciiTheme="minorHAnsi" w:hAnsiTheme="minorHAnsi" w:cstheme="minorHAnsi"/>
          <w:sz w:val="22"/>
          <w:szCs w:val="22"/>
        </w:rPr>
        <w:t xml:space="preserve"> może </w:t>
      </w:r>
      <w:r w:rsidR="00F67EF8" w:rsidRPr="005C5E19">
        <w:rPr>
          <w:rFonts w:asciiTheme="minorHAnsi" w:hAnsiTheme="minorHAnsi" w:cstheme="minorHAnsi"/>
          <w:sz w:val="22"/>
          <w:szCs w:val="22"/>
        </w:rPr>
        <w:t xml:space="preserve">takie Zgłoszenie </w:t>
      </w:r>
      <w:r w:rsidR="00F67EF8">
        <w:rPr>
          <w:rFonts w:asciiTheme="minorHAnsi" w:hAnsiTheme="minorHAnsi" w:cstheme="minorHAnsi"/>
          <w:sz w:val="22"/>
          <w:szCs w:val="22"/>
        </w:rPr>
        <w:t xml:space="preserve">Serwisowe </w:t>
      </w:r>
      <w:r w:rsidR="00C46ABD" w:rsidRPr="005C5E19">
        <w:rPr>
          <w:rFonts w:asciiTheme="minorHAnsi" w:hAnsiTheme="minorHAnsi" w:cstheme="minorHAnsi"/>
          <w:sz w:val="22"/>
          <w:szCs w:val="22"/>
        </w:rPr>
        <w:t xml:space="preserve">odrzucić </w:t>
      </w:r>
      <w:r w:rsidR="00231190" w:rsidRPr="005C5E19">
        <w:rPr>
          <w:rFonts w:asciiTheme="minorHAnsi" w:hAnsiTheme="minorHAnsi" w:cstheme="minorHAnsi"/>
          <w:sz w:val="22"/>
          <w:szCs w:val="22"/>
        </w:rPr>
        <w:t xml:space="preserve">lub </w:t>
      </w:r>
      <w:r w:rsidR="00F67EF8">
        <w:rPr>
          <w:rFonts w:asciiTheme="minorHAnsi" w:hAnsiTheme="minorHAnsi" w:cstheme="minorHAnsi"/>
          <w:sz w:val="22"/>
          <w:szCs w:val="22"/>
        </w:rPr>
        <w:t xml:space="preserve">wydzielić zagadnienia do odrębnych </w:t>
      </w:r>
      <w:r w:rsidR="00C46ABD" w:rsidRPr="005C5E19">
        <w:rPr>
          <w:rFonts w:asciiTheme="minorHAnsi" w:hAnsiTheme="minorHAnsi" w:cstheme="minorHAnsi"/>
          <w:sz w:val="22"/>
          <w:szCs w:val="22"/>
        </w:rPr>
        <w:t>Z</w:t>
      </w:r>
      <w:r w:rsidR="00231190" w:rsidRPr="005C5E19">
        <w:rPr>
          <w:rFonts w:asciiTheme="minorHAnsi" w:hAnsiTheme="minorHAnsi" w:cstheme="minorHAnsi"/>
          <w:sz w:val="22"/>
          <w:szCs w:val="22"/>
        </w:rPr>
        <w:t>głoszeń</w:t>
      </w:r>
      <w:r w:rsidR="00F67EF8">
        <w:rPr>
          <w:rFonts w:asciiTheme="minorHAnsi" w:hAnsiTheme="minorHAnsi" w:cstheme="minorHAnsi"/>
          <w:sz w:val="22"/>
          <w:szCs w:val="22"/>
        </w:rPr>
        <w:t xml:space="preserve"> Serwisowych</w:t>
      </w:r>
      <w:r w:rsidR="00231190" w:rsidRPr="005C5E19">
        <w:rPr>
          <w:rFonts w:asciiTheme="minorHAnsi" w:hAnsiTheme="minorHAnsi" w:cstheme="minorHAnsi"/>
          <w:sz w:val="22"/>
          <w:szCs w:val="22"/>
        </w:rPr>
        <w:t>.</w:t>
      </w:r>
      <w:r w:rsidR="00436B51" w:rsidRPr="005C5E1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F598BC1" w14:textId="00B59F04" w:rsidR="00231190" w:rsidRPr="005C5E19" w:rsidRDefault="00436B51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Jeżeli </w:t>
      </w:r>
      <w:r w:rsidR="00EB7294">
        <w:rPr>
          <w:rFonts w:asciiTheme="minorHAnsi" w:hAnsiTheme="minorHAnsi" w:cstheme="minorHAnsi"/>
          <w:sz w:val="22"/>
          <w:szCs w:val="22"/>
        </w:rPr>
        <w:t xml:space="preserve">do </w:t>
      </w:r>
      <w:r w:rsidR="00EB7294" w:rsidRPr="005C5E19">
        <w:rPr>
          <w:rFonts w:asciiTheme="minorHAnsi" w:hAnsiTheme="minorHAnsi" w:cstheme="minorHAnsi"/>
          <w:sz w:val="22"/>
          <w:szCs w:val="22"/>
        </w:rPr>
        <w:t xml:space="preserve">Zgłoszenia Serwisowego </w:t>
      </w:r>
      <w:r w:rsidR="00EB7294">
        <w:rPr>
          <w:rFonts w:asciiTheme="minorHAnsi" w:hAnsiTheme="minorHAnsi" w:cstheme="minorHAnsi"/>
          <w:sz w:val="22"/>
          <w:szCs w:val="22"/>
        </w:rPr>
        <w:t>pozostającego toku</w:t>
      </w:r>
      <w:r w:rsidR="00EB7294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EB7294">
        <w:rPr>
          <w:rFonts w:asciiTheme="minorHAnsi" w:hAnsiTheme="minorHAnsi" w:cstheme="minorHAnsi"/>
          <w:sz w:val="22"/>
          <w:szCs w:val="22"/>
        </w:rPr>
        <w:t xml:space="preserve">Użytkownik wprowadzi </w:t>
      </w:r>
      <w:r w:rsidR="00F67EF8">
        <w:rPr>
          <w:rFonts w:asciiTheme="minorHAnsi" w:hAnsiTheme="minorHAnsi" w:cstheme="minorHAnsi"/>
          <w:sz w:val="22"/>
          <w:szCs w:val="22"/>
        </w:rPr>
        <w:t xml:space="preserve">nowe zagadnienie </w:t>
      </w:r>
      <w:r w:rsidRPr="005C5E19">
        <w:rPr>
          <w:rFonts w:asciiTheme="minorHAnsi" w:hAnsiTheme="minorHAnsi" w:cstheme="minorHAnsi"/>
          <w:sz w:val="22"/>
          <w:szCs w:val="22"/>
        </w:rPr>
        <w:t xml:space="preserve"> WYKONAWCA może je przenieść do </w:t>
      </w:r>
      <w:r w:rsidR="00EB7294">
        <w:rPr>
          <w:rFonts w:asciiTheme="minorHAnsi" w:hAnsiTheme="minorHAnsi" w:cstheme="minorHAnsi"/>
          <w:sz w:val="22"/>
          <w:szCs w:val="22"/>
        </w:rPr>
        <w:t xml:space="preserve">odrębnego </w:t>
      </w:r>
      <w:r w:rsidR="00EB7294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C46ABD" w:rsidRPr="005C5E19">
        <w:rPr>
          <w:rFonts w:asciiTheme="minorHAnsi" w:hAnsiTheme="minorHAnsi" w:cstheme="minorHAnsi"/>
          <w:sz w:val="22"/>
          <w:szCs w:val="22"/>
        </w:rPr>
        <w:t>Z</w:t>
      </w:r>
      <w:r w:rsidRPr="005C5E19">
        <w:rPr>
          <w:rFonts w:asciiTheme="minorHAnsi" w:hAnsiTheme="minorHAnsi" w:cstheme="minorHAnsi"/>
          <w:sz w:val="22"/>
          <w:szCs w:val="22"/>
        </w:rPr>
        <w:t xml:space="preserve">głoszenia </w:t>
      </w:r>
      <w:r w:rsidR="00704FFC">
        <w:rPr>
          <w:rFonts w:asciiTheme="minorHAnsi" w:hAnsiTheme="minorHAnsi" w:cstheme="minorHAnsi"/>
          <w:sz w:val="22"/>
          <w:szCs w:val="22"/>
        </w:rPr>
        <w:t xml:space="preserve">Serwisowego </w:t>
      </w:r>
      <w:r w:rsidRPr="005C5E19">
        <w:rPr>
          <w:rFonts w:asciiTheme="minorHAnsi" w:hAnsiTheme="minorHAnsi" w:cstheme="minorHAnsi"/>
          <w:sz w:val="22"/>
          <w:szCs w:val="22"/>
        </w:rPr>
        <w:t>lub odrzucić realizację</w:t>
      </w:r>
      <w:r w:rsidR="00EB7294">
        <w:rPr>
          <w:rFonts w:asciiTheme="minorHAnsi" w:hAnsiTheme="minorHAnsi" w:cstheme="minorHAnsi"/>
          <w:sz w:val="22"/>
          <w:szCs w:val="22"/>
        </w:rPr>
        <w:t>.</w:t>
      </w:r>
      <w:r w:rsidR="00F67EF8">
        <w:rPr>
          <w:rFonts w:asciiTheme="minorHAnsi" w:hAnsiTheme="minorHAnsi" w:cstheme="minorHAnsi"/>
          <w:sz w:val="22"/>
          <w:szCs w:val="22"/>
        </w:rPr>
        <w:t xml:space="preserve"> </w:t>
      </w:r>
      <w:r w:rsidR="00EB7294">
        <w:rPr>
          <w:rFonts w:asciiTheme="minorHAnsi" w:hAnsiTheme="minorHAnsi" w:cstheme="minorHAnsi"/>
          <w:sz w:val="22"/>
          <w:szCs w:val="22"/>
        </w:rPr>
        <w:t xml:space="preserve">Jeżeli nowe zagadnienie zostaje przeniesione do wyodrębnionego </w:t>
      </w:r>
      <w:r w:rsidR="00F67EF8">
        <w:rPr>
          <w:rFonts w:asciiTheme="minorHAnsi" w:hAnsiTheme="minorHAnsi" w:cstheme="minorHAnsi"/>
          <w:sz w:val="22"/>
          <w:szCs w:val="22"/>
        </w:rPr>
        <w:t>Zgłoszeni</w:t>
      </w:r>
      <w:r w:rsidR="00EB7294">
        <w:rPr>
          <w:rFonts w:asciiTheme="minorHAnsi" w:hAnsiTheme="minorHAnsi" w:cstheme="minorHAnsi"/>
          <w:sz w:val="22"/>
          <w:szCs w:val="22"/>
        </w:rPr>
        <w:t>a</w:t>
      </w:r>
      <w:r w:rsidR="00F67EF8">
        <w:rPr>
          <w:rFonts w:asciiTheme="minorHAnsi" w:hAnsiTheme="minorHAnsi" w:cstheme="minorHAnsi"/>
          <w:sz w:val="22"/>
          <w:szCs w:val="22"/>
        </w:rPr>
        <w:t xml:space="preserve"> Serwisow</w:t>
      </w:r>
      <w:r w:rsidR="00EB7294">
        <w:rPr>
          <w:rFonts w:asciiTheme="minorHAnsi" w:hAnsiTheme="minorHAnsi" w:cstheme="minorHAnsi"/>
          <w:sz w:val="22"/>
          <w:szCs w:val="22"/>
        </w:rPr>
        <w:t>ego</w:t>
      </w:r>
      <w:r w:rsidR="00F67EF8">
        <w:rPr>
          <w:rFonts w:asciiTheme="minorHAnsi" w:hAnsiTheme="minorHAnsi" w:cstheme="minorHAnsi"/>
          <w:sz w:val="22"/>
          <w:szCs w:val="22"/>
        </w:rPr>
        <w:t xml:space="preserve"> </w:t>
      </w:r>
      <w:r w:rsidR="008C1D37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="008C1D37" w:rsidRPr="008C1D37">
        <w:rPr>
          <w:rFonts w:asciiTheme="minorHAnsi" w:hAnsiTheme="minorHAnsi" w:cstheme="minorHAnsi"/>
          <w:b/>
          <w:bCs/>
          <w:sz w:val="22"/>
          <w:szCs w:val="22"/>
        </w:rPr>
        <w:t>ermin realizacji usług</w:t>
      </w:r>
      <w:r w:rsidR="008C1D37">
        <w:rPr>
          <w:rFonts w:asciiTheme="minorHAnsi" w:hAnsiTheme="minorHAnsi" w:cstheme="minorHAnsi"/>
          <w:sz w:val="22"/>
          <w:szCs w:val="22"/>
        </w:rPr>
        <w:t xml:space="preserve"> określony w </w:t>
      </w:r>
      <w:r w:rsidR="008C1D37" w:rsidRPr="00B37DF8">
        <w:rPr>
          <w:rFonts w:asciiTheme="minorHAnsi" w:hAnsiTheme="minorHAnsi" w:cstheme="minorHAnsi"/>
          <w:b/>
          <w:bCs/>
          <w:sz w:val="22"/>
          <w:szCs w:val="22"/>
        </w:rPr>
        <w:t>Warunkach brzegowych realizacji usług</w:t>
      </w:r>
      <w:r w:rsidR="008C1D37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8C1D37">
        <w:rPr>
          <w:rFonts w:asciiTheme="minorHAnsi" w:hAnsiTheme="minorHAnsi" w:cstheme="minorHAnsi"/>
          <w:sz w:val="22"/>
          <w:szCs w:val="22"/>
        </w:rPr>
        <w:t>wszczyna swój bieg od początku</w:t>
      </w:r>
      <w:r w:rsidRPr="005C5E19">
        <w:rPr>
          <w:rFonts w:asciiTheme="minorHAnsi" w:hAnsiTheme="minorHAnsi" w:cstheme="minorHAnsi"/>
          <w:sz w:val="22"/>
          <w:szCs w:val="22"/>
        </w:rPr>
        <w:t>.</w:t>
      </w:r>
    </w:p>
    <w:p w14:paraId="49531CA4" w14:textId="52A20523" w:rsidR="00AE398A" w:rsidRPr="005C5E19" w:rsidRDefault="00CC7D2D" w:rsidP="00EA0170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Po </w:t>
      </w:r>
      <w:r w:rsidR="00AE398A" w:rsidRPr="005C5E19">
        <w:rPr>
          <w:rFonts w:asciiTheme="minorHAnsi" w:hAnsiTheme="minorHAnsi" w:cstheme="minorHAnsi"/>
          <w:sz w:val="22"/>
          <w:szCs w:val="22"/>
        </w:rPr>
        <w:t xml:space="preserve">wstępnej </w:t>
      </w:r>
      <w:r w:rsidR="00243BD5" w:rsidRPr="005C5E19">
        <w:rPr>
          <w:rFonts w:asciiTheme="minorHAnsi" w:hAnsiTheme="minorHAnsi" w:cstheme="minorHAnsi"/>
          <w:sz w:val="22"/>
          <w:szCs w:val="22"/>
        </w:rPr>
        <w:t xml:space="preserve">weryfikacji </w:t>
      </w:r>
      <w:r w:rsidR="006C277B" w:rsidRPr="005C5E19">
        <w:rPr>
          <w:rFonts w:asciiTheme="minorHAnsi" w:hAnsiTheme="minorHAnsi" w:cstheme="minorHAnsi"/>
          <w:sz w:val="22"/>
          <w:szCs w:val="22"/>
        </w:rPr>
        <w:t>kompl</w:t>
      </w:r>
      <w:r w:rsidR="00AE398A" w:rsidRPr="005C5E19">
        <w:rPr>
          <w:rFonts w:asciiTheme="minorHAnsi" w:hAnsiTheme="minorHAnsi" w:cstheme="minorHAnsi"/>
          <w:sz w:val="22"/>
          <w:szCs w:val="22"/>
        </w:rPr>
        <w:t>etności oraz formy Zgłoszenia Serwisowego</w:t>
      </w:r>
      <w:r w:rsidR="00116112" w:rsidRPr="005C5E19">
        <w:rPr>
          <w:rFonts w:asciiTheme="minorHAnsi" w:hAnsiTheme="minorHAnsi" w:cstheme="minorHAnsi"/>
          <w:sz w:val="22"/>
          <w:szCs w:val="22"/>
        </w:rPr>
        <w:t>,</w:t>
      </w:r>
      <w:r w:rsidR="00AE398A" w:rsidRPr="005C5E19">
        <w:rPr>
          <w:rFonts w:asciiTheme="minorHAnsi" w:hAnsiTheme="minorHAnsi" w:cstheme="minorHAnsi"/>
          <w:sz w:val="22"/>
          <w:szCs w:val="22"/>
        </w:rPr>
        <w:t xml:space="preserve"> nie później niż w </w:t>
      </w:r>
      <w:r w:rsidR="00A42518">
        <w:rPr>
          <w:rFonts w:asciiTheme="minorHAnsi" w:hAnsiTheme="minorHAnsi" w:cstheme="minorHAnsi"/>
          <w:b/>
          <w:sz w:val="22"/>
          <w:szCs w:val="22"/>
        </w:rPr>
        <w:t>C</w:t>
      </w:r>
      <w:r w:rsidR="00AE398A" w:rsidRPr="005C5E19">
        <w:rPr>
          <w:rFonts w:asciiTheme="minorHAnsi" w:hAnsiTheme="minorHAnsi" w:cstheme="minorHAnsi"/>
          <w:b/>
          <w:sz w:val="22"/>
          <w:szCs w:val="22"/>
        </w:rPr>
        <w:t>zasie reakcji</w:t>
      </w:r>
      <w:r w:rsidR="00AE398A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B37DF8">
        <w:rPr>
          <w:rFonts w:asciiTheme="minorHAnsi" w:hAnsiTheme="minorHAnsi" w:cstheme="minorHAnsi"/>
          <w:sz w:val="22"/>
          <w:szCs w:val="22"/>
        </w:rPr>
        <w:t xml:space="preserve">określonym w </w:t>
      </w:r>
      <w:r w:rsidR="00B37DF8" w:rsidRPr="00B37DF8">
        <w:rPr>
          <w:rFonts w:asciiTheme="minorHAnsi" w:hAnsiTheme="minorHAnsi" w:cstheme="minorHAnsi"/>
          <w:b/>
          <w:bCs/>
          <w:sz w:val="22"/>
          <w:szCs w:val="22"/>
        </w:rPr>
        <w:t>Warunkach brzegowych realizacji usług</w:t>
      </w:r>
      <w:r w:rsidR="00AE398A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266703" w:rsidRPr="005C5E19">
        <w:rPr>
          <w:rFonts w:asciiTheme="minorHAnsi" w:hAnsiTheme="minorHAnsi" w:cstheme="minorHAnsi"/>
          <w:sz w:val="22"/>
          <w:szCs w:val="22"/>
        </w:rPr>
        <w:t xml:space="preserve">w systemie HD </w:t>
      </w:r>
      <w:r w:rsidR="00C46ABD" w:rsidRPr="005C5E19">
        <w:rPr>
          <w:rFonts w:asciiTheme="minorHAnsi" w:hAnsiTheme="minorHAnsi" w:cstheme="minorHAnsi"/>
          <w:sz w:val="22"/>
          <w:szCs w:val="22"/>
        </w:rPr>
        <w:t>zostaje Z</w:t>
      </w:r>
      <w:r w:rsidR="00EC3D9C" w:rsidRPr="005C5E19">
        <w:rPr>
          <w:rFonts w:asciiTheme="minorHAnsi" w:hAnsiTheme="minorHAnsi" w:cstheme="minorHAnsi"/>
          <w:sz w:val="22"/>
          <w:szCs w:val="22"/>
        </w:rPr>
        <w:t xml:space="preserve">głoszeniu </w:t>
      </w:r>
      <w:r w:rsidR="00704FFC">
        <w:rPr>
          <w:rFonts w:asciiTheme="minorHAnsi" w:hAnsiTheme="minorHAnsi" w:cstheme="minorHAnsi"/>
          <w:sz w:val="22"/>
          <w:szCs w:val="22"/>
        </w:rPr>
        <w:t xml:space="preserve">Serwisowemu </w:t>
      </w:r>
      <w:r w:rsidR="00EC3D9C" w:rsidRPr="005C5E19">
        <w:rPr>
          <w:rFonts w:asciiTheme="minorHAnsi" w:hAnsiTheme="minorHAnsi" w:cstheme="minorHAnsi"/>
          <w:sz w:val="22"/>
          <w:szCs w:val="22"/>
        </w:rPr>
        <w:t>nadany</w:t>
      </w:r>
      <w:r w:rsidR="00AE398A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7B44EB" w:rsidRPr="005C5E19">
        <w:rPr>
          <w:rFonts w:asciiTheme="minorHAnsi" w:hAnsiTheme="minorHAnsi" w:cstheme="minorHAnsi"/>
          <w:sz w:val="22"/>
          <w:szCs w:val="22"/>
        </w:rPr>
        <w:t>status „</w:t>
      </w:r>
      <w:r w:rsidR="00243BD5" w:rsidRPr="005C5E19">
        <w:rPr>
          <w:rFonts w:asciiTheme="minorHAnsi" w:hAnsiTheme="minorHAnsi" w:cstheme="minorHAnsi"/>
          <w:sz w:val="22"/>
          <w:szCs w:val="22"/>
        </w:rPr>
        <w:t>zarejestrowane</w:t>
      </w:r>
      <w:r w:rsidR="007B44EB" w:rsidRPr="005C5E19">
        <w:rPr>
          <w:rFonts w:asciiTheme="minorHAnsi" w:hAnsiTheme="minorHAnsi" w:cstheme="minorHAnsi"/>
          <w:sz w:val="22"/>
          <w:szCs w:val="22"/>
        </w:rPr>
        <w:t>”</w:t>
      </w:r>
      <w:r w:rsidRPr="005C5E19">
        <w:rPr>
          <w:rFonts w:asciiTheme="minorHAnsi" w:hAnsiTheme="minorHAnsi" w:cstheme="minorHAnsi"/>
          <w:sz w:val="22"/>
          <w:szCs w:val="22"/>
        </w:rPr>
        <w:t xml:space="preserve">. </w:t>
      </w:r>
      <w:r w:rsidR="00116112" w:rsidRPr="005C5E19">
        <w:rPr>
          <w:rFonts w:asciiTheme="minorHAnsi" w:hAnsiTheme="minorHAnsi" w:cstheme="minorHAnsi"/>
          <w:sz w:val="22"/>
          <w:szCs w:val="22"/>
        </w:rPr>
        <w:t>Alternatywnie, jeżeli weryfikacja wykaże, że Zgłoszenie Serwisowe nie spełnia wymogów Umowy lub dotyczy wątku</w:t>
      </w:r>
      <w:r w:rsidR="00C46ABD" w:rsidRPr="005C5E19">
        <w:rPr>
          <w:rFonts w:asciiTheme="minorHAnsi" w:hAnsiTheme="minorHAnsi" w:cstheme="minorHAnsi"/>
          <w:sz w:val="22"/>
          <w:szCs w:val="22"/>
        </w:rPr>
        <w:t xml:space="preserve"> stanowiącego przedmiot innego Z</w:t>
      </w:r>
      <w:r w:rsidR="00116112" w:rsidRPr="005C5E19">
        <w:rPr>
          <w:rFonts w:asciiTheme="minorHAnsi" w:hAnsiTheme="minorHAnsi" w:cstheme="minorHAnsi"/>
          <w:sz w:val="22"/>
          <w:szCs w:val="22"/>
        </w:rPr>
        <w:t>głoszenia</w:t>
      </w:r>
      <w:r w:rsidR="00704FFC">
        <w:rPr>
          <w:rFonts w:asciiTheme="minorHAnsi" w:hAnsiTheme="minorHAnsi" w:cstheme="minorHAnsi"/>
          <w:sz w:val="22"/>
          <w:szCs w:val="22"/>
        </w:rPr>
        <w:t xml:space="preserve"> Serwisowego</w:t>
      </w:r>
      <w:r w:rsidR="00116112" w:rsidRPr="005C5E19">
        <w:rPr>
          <w:rFonts w:asciiTheme="minorHAnsi" w:hAnsiTheme="minorHAnsi" w:cstheme="minorHAnsi"/>
          <w:sz w:val="22"/>
          <w:szCs w:val="22"/>
        </w:rPr>
        <w:t>, zostaje mu nadany status „odrzucone” lub „duplikat” odpowiednio.</w:t>
      </w:r>
    </w:p>
    <w:p w14:paraId="147E9BE5" w14:textId="12F02A26" w:rsidR="00EF5241" w:rsidRPr="005C5E19" w:rsidRDefault="00EF5241" w:rsidP="00EF5241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Dalsza obsługa Zgłoszenia Serwisowego prze</w:t>
      </w:r>
      <w:r w:rsidR="007B2CDF" w:rsidRPr="005C5E19">
        <w:rPr>
          <w:rFonts w:asciiTheme="minorHAnsi" w:hAnsiTheme="minorHAnsi" w:cstheme="minorHAnsi"/>
          <w:sz w:val="22"/>
          <w:szCs w:val="22"/>
        </w:rPr>
        <w:t>biega na zasadach określonych w </w:t>
      </w:r>
      <w:r w:rsidRPr="005C5E19">
        <w:rPr>
          <w:rFonts w:asciiTheme="minorHAnsi" w:hAnsiTheme="minorHAnsi" w:cstheme="minorHAnsi"/>
          <w:sz w:val="22"/>
          <w:szCs w:val="22"/>
        </w:rPr>
        <w:t xml:space="preserve">procedurach realizacji przewidzianych dla poszczególnych usług. W zależności od </w:t>
      </w:r>
      <w:r w:rsidR="000F3FFF" w:rsidRPr="005C5E19">
        <w:rPr>
          <w:rFonts w:asciiTheme="minorHAnsi" w:hAnsiTheme="minorHAnsi" w:cstheme="minorHAnsi"/>
          <w:sz w:val="22"/>
          <w:szCs w:val="22"/>
        </w:rPr>
        <w:t>typu</w:t>
      </w:r>
      <w:r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704FFC">
        <w:rPr>
          <w:rFonts w:asciiTheme="minorHAnsi" w:hAnsiTheme="minorHAnsi" w:cstheme="minorHAnsi"/>
          <w:sz w:val="22"/>
          <w:szCs w:val="22"/>
        </w:rPr>
        <w:t>Zgłoszenia Serwisowego</w:t>
      </w:r>
      <w:r w:rsidRPr="005C5E19">
        <w:rPr>
          <w:rFonts w:asciiTheme="minorHAnsi" w:hAnsiTheme="minorHAnsi" w:cstheme="minorHAnsi"/>
          <w:sz w:val="22"/>
          <w:szCs w:val="22"/>
        </w:rPr>
        <w:t xml:space="preserve">, fazy obsługi </w:t>
      </w:r>
      <w:r w:rsidR="00704FFC">
        <w:rPr>
          <w:rFonts w:asciiTheme="minorHAnsi" w:hAnsiTheme="minorHAnsi" w:cstheme="minorHAnsi"/>
          <w:sz w:val="22"/>
          <w:szCs w:val="22"/>
        </w:rPr>
        <w:t>Zgłoszenia Serwisowego</w:t>
      </w:r>
      <w:r w:rsidR="00704FFC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Pr="005C5E19">
        <w:rPr>
          <w:rFonts w:asciiTheme="minorHAnsi" w:hAnsiTheme="minorHAnsi" w:cstheme="minorHAnsi"/>
          <w:sz w:val="22"/>
          <w:szCs w:val="22"/>
        </w:rPr>
        <w:t>oraz jego zawartoś</w:t>
      </w:r>
      <w:r w:rsidR="007B2CDF" w:rsidRPr="005C5E19">
        <w:rPr>
          <w:rFonts w:asciiTheme="minorHAnsi" w:hAnsiTheme="minorHAnsi" w:cstheme="minorHAnsi"/>
          <w:sz w:val="22"/>
          <w:szCs w:val="22"/>
        </w:rPr>
        <w:t xml:space="preserve">ci, </w:t>
      </w:r>
      <w:r w:rsidR="00704FFC">
        <w:rPr>
          <w:rFonts w:asciiTheme="minorHAnsi" w:hAnsiTheme="minorHAnsi" w:cstheme="minorHAnsi"/>
          <w:sz w:val="22"/>
          <w:szCs w:val="22"/>
        </w:rPr>
        <w:t>Zgłoszenie Serwisowe</w:t>
      </w:r>
      <w:r w:rsidR="00704FFC" w:rsidRPr="005C5E19">
        <w:rPr>
          <w:rFonts w:asciiTheme="minorHAnsi" w:hAnsiTheme="minorHAnsi" w:cstheme="minorHAnsi"/>
          <w:sz w:val="22"/>
          <w:szCs w:val="22"/>
        </w:rPr>
        <w:t xml:space="preserve"> </w:t>
      </w:r>
      <w:r w:rsidR="007B2CDF" w:rsidRPr="005C5E19">
        <w:rPr>
          <w:rFonts w:asciiTheme="minorHAnsi" w:hAnsiTheme="minorHAnsi" w:cstheme="minorHAnsi"/>
          <w:sz w:val="22"/>
          <w:szCs w:val="22"/>
        </w:rPr>
        <w:t>przyjmie jeden z </w:t>
      </w:r>
      <w:r w:rsidRPr="005C5E19">
        <w:rPr>
          <w:rFonts w:asciiTheme="minorHAnsi" w:hAnsiTheme="minorHAnsi" w:cstheme="minorHAnsi"/>
          <w:sz w:val="22"/>
          <w:szCs w:val="22"/>
        </w:rPr>
        <w:t xml:space="preserve">następujących statusów: </w:t>
      </w:r>
    </w:p>
    <w:p w14:paraId="582F4B46" w14:textId="77777777" w:rsidR="00EF5241" w:rsidRPr="005C5E19" w:rsidRDefault="00EF5241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przyjęte do realizacji,</w:t>
      </w:r>
    </w:p>
    <w:p w14:paraId="2967A747" w14:textId="77777777" w:rsidR="00EF5241" w:rsidRPr="005C5E19" w:rsidRDefault="00EF5241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anulowane,</w:t>
      </w:r>
    </w:p>
    <w:p w14:paraId="08892963" w14:textId="77777777" w:rsidR="00EF5241" w:rsidRPr="005C5E19" w:rsidRDefault="00EF5241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odrzucone,</w:t>
      </w:r>
    </w:p>
    <w:p w14:paraId="11055F3C" w14:textId="77777777" w:rsidR="00EF5241" w:rsidRPr="005C5E19" w:rsidRDefault="00EF5241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duplikat,</w:t>
      </w:r>
    </w:p>
    <w:p w14:paraId="162330FB" w14:textId="77777777" w:rsidR="00EF5241" w:rsidRPr="005C5E19" w:rsidRDefault="00EF5241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do uzupełnienia,</w:t>
      </w:r>
    </w:p>
    <w:p w14:paraId="1F3012A6" w14:textId="77777777" w:rsidR="00EF5241" w:rsidRPr="005C5E19" w:rsidRDefault="00A71559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odroczone</w:t>
      </w:r>
      <w:r w:rsidR="00EF5241" w:rsidRPr="005C5E19">
        <w:rPr>
          <w:rFonts w:asciiTheme="minorHAnsi" w:hAnsiTheme="minorHAnsi" w:cstheme="minorHAnsi"/>
          <w:sz w:val="22"/>
          <w:szCs w:val="22"/>
        </w:rPr>
        <w:t>,</w:t>
      </w:r>
    </w:p>
    <w:p w14:paraId="1248280C" w14:textId="77777777" w:rsidR="00EF5241" w:rsidRPr="005C5E19" w:rsidRDefault="006A0F59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rozwiązane</w:t>
      </w:r>
      <w:r w:rsidR="00EF5241" w:rsidRPr="005C5E19">
        <w:rPr>
          <w:rFonts w:asciiTheme="minorHAnsi" w:hAnsiTheme="minorHAnsi" w:cstheme="minorHAnsi"/>
          <w:sz w:val="22"/>
          <w:szCs w:val="22"/>
        </w:rPr>
        <w:t>,</w:t>
      </w:r>
    </w:p>
    <w:p w14:paraId="7535219C" w14:textId="12FA4824" w:rsidR="00EF5241" w:rsidRDefault="00EF5241" w:rsidP="00EF5241">
      <w:pPr>
        <w:numPr>
          <w:ilvl w:val="1"/>
          <w:numId w:val="9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>zamknięte.</w:t>
      </w:r>
    </w:p>
    <w:p w14:paraId="125741EE" w14:textId="531D8F9F" w:rsidR="003B4AE5" w:rsidRPr="005C5E19" w:rsidRDefault="003B4AE5" w:rsidP="003B4AE5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5C5E19">
        <w:rPr>
          <w:rFonts w:asciiTheme="minorHAnsi" w:hAnsiTheme="minorHAnsi" w:cstheme="minorHAnsi"/>
          <w:sz w:val="22"/>
          <w:szCs w:val="22"/>
        </w:rPr>
        <w:t xml:space="preserve">Szczególnym </w:t>
      </w:r>
      <w:r w:rsidR="000F3FFF" w:rsidRPr="005C5E19">
        <w:rPr>
          <w:rFonts w:asciiTheme="minorHAnsi" w:hAnsiTheme="minorHAnsi" w:cstheme="minorHAnsi"/>
          <w:sz w:val="22"/>
          <w:szCs w:val="22"/>
        </w:rPr>
        <w:t>typem</w:t>
      </w:r>
      <w:r w:rsidRPr="005C5E19">
        <w:rPr>
          <w:rFonts w:asciiTheme="minorHAnsi" w:hAnsiTheme="minorHAnsi" w:cstheme="minorHAnsi"/>
          <w:sz w:val="22"/>
          <w:szCs w:val="22"/>
        </w:rPr>
        <w:t xml:space="preserve"> Zgłoszenia Serwisowego jest zapytanie handlowe. Jego ewidencja w HD służy jedynie celom informacyjnym o charakterze handlowym, natomiast obsługa nie jest objęta żadnym reżimem proceduralnym, w szczególności finansowym czy czasowym</w:t>
      </w:r>
      <w:r w:rsidR="00F34386">
        <w:rPr>
          <w:rFonts w:asciiTheme="minorHAnsi" w:hAnsiTheme="minorHAnsi" w:cstheme="minorHAnsi"/>
          <w:sz w:val="22"/>
          <w:szCs w:val="22"/>
        </w:rPr>
        <w:t>.</w:t>
      </w:r>
    </w:p>
    <w:p w14:paraId="2EDF52F0" w14:textId="301BB402" w:rsidR="009C2850" w:rsidRDefault="004F12E2" w:rsidP="00BE2CF7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C2850">
        <w:rPr>
          <w:rFonts w:asciiTheme="minorHAnsi" w:hAnsiTheme="minorHAnsi" w:cstheme="minorHAnsi"/>
          <w:sz w:val="22"/>
          <w:szCs w:val="22"/>
        </w:rPr>
        <w:t>Zamówienia indywidualne -</w:t>
      </w:r>
      <w:r w:rsidR="00C2112E" w:rsidRPr="009C2850">
        <w:rPr>
          <w:rFonts w:asciiTheme="minorHAnsi" w:hAnsiTheme="minorHAnsi" w:cstheme="minorHAnsi"/>
          <w:sz w:val="22"/>
          <w:szCs w:val="22"/>
        </w:rPr>
        <w:t xml:space="preserve"> </w:t>
      </w:r>
      <w:r w:rsidRPr="009C2850">
        <w:rPr>
          <w:rFonts w:asciiTheme="minorHAnsi" w:hAnsiTheme="minorHAnsi" w:cstheme="minorHAnsi"/>
          <w:sz w:val="22"/>
          <w:szCs w:val="22"/>
        </w:rPr>
        <w:t xml:space="preserve">bez względu na to, jakim </w:t>
      </w:r>
      <w:r w:rsidR="000F3FFF" w:rsidRPr="009C2850">
        <w:rPr>
          <w:rFonts w:asciiTheme="minorHAnsi" w:hAnsiTheme="minorHAnsi" w:cstheme="minorHAnsi"/>
          <w:sz w:val="22"/>
          <w:szCs w:val="22"/>
        </w:rPr>
        <w:t>typem</w:t>
      </w:r>
      <w:r w:rsidRPr="009C2850">
        <w:rPr>
          <w:rFonts w:asciiTheme="minorHAnsi" w:hAnsiTheme="minorHAnsi" w:cstheme="minorHAnsi"/>
          <w:sz w:val="22"/>
          <w:szCs w:val="22"/>
        </w:rPr>
        <w:t xml:space="preserve"> Zgłoszenia</w:t>
      </w:r>
      <w:r w:rsidR="002946B0" w:rsidRPr="009C2850">
        <w:rPr>
          <w:rFonts w:asciiTheme="minorHAnsi" w:hAnsiTheme="minorHAnsi" w:cstheme="minorHAnsi"/>
          <w:sz w:val="22"/>
          <w:szCs w:val="22"/>
        </w:rPr>
        <w:t xml:space="preserve"> </w:t>
      </w:r>
      <w:r w:rsidRPr="009C2850">
        <w:rPr>
          <w:rFonts w:asciiTheme="minorHAnsi" w:hAnsiTheme="minorHAnsi" w:cstheme="minorHAnsi"/>
          <w:sz w:val="22"/>
          <w:szCs w:val="22"/>
        </w:rPr>
        <w:t>Serwisowego następuje ich realizacja</w:t>
      </w:r>
      <w:r w:rsidR="0070303B" w:rsidRPr="009C2850">
        <w:rPr>
          <w:rFonts w:asciiTheme="minorHAnsi" w:hAnsiTheme="minorHAnsi" w:cstheme="minorHAnsi"/>
          <w:sz w:val="22"/>
          <w:szCs w:val="22"/>
        </w:rPr>
        <w:t>: Nowa funkcjonalność/Usługa Odpłatna</w:t>
      </w:r>
      <w:r w:rsidRPr="009C2850">
        <w:rPr>
          <w:rFonts w:asciiTheme="minorHAnsi" w:hAnsiTheme="minorHAnsi" w:cstheme="minorHAnsi"/>
          <w:sz w:val="22"/>
          <w:szCs w:val="22"/>
        </w:rPr>
        <w:t>, nie są objęte</w:t>
      </w:r>
      <w:r w:rsidR="002946B0" w:rsidRPr="009C2850">
        <w:rPr>
          <w:rFonts w:asciiTheme="minorHAnsi" w:hAnsiTheme="minorHAnsi" w:cstheme="minorHAnsi"/>
          <w:sz w:val="22"/>
          <w:szCs w:val="22"/>
        </w:rPr>
        <w:t xml:space="preserve"> żadnym reżimem proceduralnym, w szczegól</w:t>
      </w:r>
      <w:r w:rsidR="007B2CDF" w:rsidRPr="009C2850">
        <w:rPr>
          <w:rFonts w:asciiTheme="minorHAnsi" w:hAnsiTheme="minorHAnsi" w:cstheme="minorHAnsi"/>
          <w:sz w:val="22"/>
          <w:szCs w:val="22"/>
        </w:rPr>
        <w:t xml:space="preserve">ności finansowym </w:t>
      </w:r>
      <w:r w:rsidR="007B2CDF" w:rsidRPr="005C5E19">
        <w:rPr>
          <w:rFonts w:asciiTheme="minorHAnsi" w:hAnsiTheme="minorHAnsi" w:cstheme="minorHAnsi"/>
          <w:sz w:val="22"/>
          <w:szCs w:val="22"/>
        </w:rPr>
        <w:t xml:space="preserve">czy czasowym </w:t>
      </w:r>
      <w:r w:rsidR="009C2850">
        <w:rPr>
          <w:rFonts w:asciiTheme="minorHAnsi" w:hAnsiTheme="minorHAnsi" w:cstheme="minorHAnsi"/>
          <w:sz w:val="22"/>
          <w:szCs w:val="22"/>
        </w:rPr>
        <w:t xml:space="preserve">z </w:t>
      </w:r>
      <w:r w:rsidR="009C2850" w:rsidRPr="005C5E19">
        <w:rPr>
          <w:rFonts w:asciiTheme="minorHAnsi" w:hAnsiTheme="minorHAnsi" w:cstheme="minorHAnsi"/>
          <w:sz w:val="22"/>
          <w:szCs w:val="22"/>
        </w:rPr>
        <w:t>wyłączeniem uzgodnień poczynionych w samej treści Zgłoszenia Serwisowego</w:t>
      </w:r>
      <w:r w:rsidR="004700D0">
        <w:rPr>
          <w:rFonts w:asciiTheme="minorHAnsi" w:hAnsiTheme="minorHAnsi" w:cstheme="minorHAnsi"/>
          <w:sz w:val="22"/>
          <w:szCs w:val="22"/>
        </w:rPr>
        <w:t>.</w:t>
      </w:r>
    </w:p>
    <w:p w14:paraId="7A491845" w14:textId="2F2CE5E4" w:rsidR="00D03752" w:rsidRPr="009C2850" w:rsidRDefault="00EF5241" w:rsidP="00BE2CF7">
      <w:pPr>
        <w:numPr>
          <w:ilvl w:val="0"/>
          <w:numId w:val="6"/>
        </w:num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9C2850">
        <w:rPr>
          <w:rFonts w:asciiTheme="minorHAnsi" w:hAnsiTheme="minorHAnsi" w:cstheme="minorHAnsi"/>
          <w:sz w:val="22"/>
          <w:szCs w:val="22"/>
        </w:rPr>
        <w:t xml:space="preserve">W każdym momencie </w:t>
      </w:r>
      <w:r w:rsidR="002A7D8C" w:rsidRPr="009C2850">
        <w:rPr>
          <w:rFonts w:asciiTheme="minorHAnsi" w:hAnsiTheme="minorHAnsi" w:cstheme="minorHAnsi"/>
          <w:sz w:val="22"/>
          <w:szCs w:val="22"/>
        </w:rPr>
        <w:t xml:space="preserve">Użytkownik </w:t>
      </w:r>
      <w:r w:rsidRPr="009C2850">
        <w:rPr>
          <w:rFonts w:asciiTheme="minorHAnsi" w:hAnsiTheme="minorHAnsi" w:cstheme="minorHAnsi"/>
          <w:sz w:val="22"/>
          <w:szCs w:val="22"/>
        </w:rPr>
        <w:t>może Zgłoszenie Serwisowe</w:t>
      </w:r>
      <w:r w:rsidR="00C4677B" w:rsidRPr="009C2850">
        <w:rPr>
          <w:rFonts w:asciiTheme="minorHAnsi" w:hAnsiTheme="minorHAnsi" w:cstheme="minorHAnsi"/>
          <w:sz w:val="22"/>
          <w:szCs w:val="22"/>
        </w:rPr>
        <w:t xml:space="preserve"> anulować</w:t>
      </w:r>
      <w:r w:rsidR="005C5BDA" w:rsidRPr="009C2850">
        <w:rPr>
          <w:rFonts w:asciiTheme="minorHAnsi" w:hAnsiTheme="minorHAnsi" w:cstheme="minorHAnsi"/>
          <w:sz w:val="22"/>
          <w:szCs w:val="22"/>
        </w:rPr>
        <w:t>,</w:t>
      </w:r>
      <w:r w:rsidRPr="009C2850">
        <w:rPr>
          <w:rFonts w:asciiTheme="minorHAnsi" w:hAnsiTheme="minorHAnsi" w:cstheme="minorHAnsi"/>
          <w:sz w:val="22"/>
          <w:szCs w:val="22"/>
        </w:rPr>
        <w:t xml:space="preserve"> co spowoduje, że</w:t>
      </w:r>
      <w:r w:rsidR="003B4AE5" w:rsidRPr="009C2850">
        <w:rPr>
          <w:rFonts w:asciiTheme="minorHAnsi" w:hAnsiTheme="minorHAnsi" w:cstheme="minorHAnsi"/>
          <w:sz w:val="22"/>
          <w:szCs w:val="22"/>
        </w:rPr>
        <w:t xml:space="preserve"> </w:t>
      </w:r>
      <w:r w:rsidR="00704FFC">
        <w:rPr>
          <w:rFonts w:asciiTheme="minorHAnsi" w:hAnsiTheme="minorHAnsi" w:cstheme="minorHAnsi"/>
          <w:sz w:val="22"/>
          <w:szCs w:val="22"/>
        </w:rPr>
        <w:t>Zgłoszenie Serwisowe</w:t>
      </w:r>
      <w:r w:rsidR="00704FFC" w:rsidRPr="009C2850">
        <w:rPr>
          <w:rFonts w:asciiTheme="minorHAnsi" w:hAnsiTheme="minorHAnsi" w:cstheme="minorHAnsi"/>
          <w:sz w:val="22"/>
          <w:szCs w:val="22"/>
        </w:rPr>
        <w:t xml:space="preserve"> </w:t>
      </w:r>
      <w:r w:rsidR="005950F5" w:rsidRPr="009C2850">
        <w:rPr>
          <w:rFonts w:asciiTheme="minorHAnsi" w:hAnsiTheme="minorHAnsi" w:cstheme="minorHAnsi"/>
          <w:sz w:val="22"/>
          <w:szCs w:val="22"/>
        </w:rPr>
        <w:t xml:space="preserve">od momentu anulowania nie będzie </w:t>
      </w:r>
      <w:r w:rsidR="00C138AE" w:rsidRPr="009C2850">
        <w:rPr>
          <w:rFonts w:asciiTheme="minorHAnsi" w:hAnsiTheme="minorHAnsi" w:cstheme="minorHAnsi"/>
          <w:sz w:val="22"/>
          <w:szCs w:val="22"/>
        </w:rPr>
        <w:t xml:space="preserve">przez Serwis </w:t>
      </w:r>
      <w:r w:rsidRPr="009C2850">
        <w:rPr>
          <w:rFonts w:asciiTheme="minorHAnsi" w:hAnsiTheme="minorHAnsi" w:cstheme="minorHAnsi"/>
          <w:sz w:val="22"/>
          <w:szCs w:val="22"/>
        </w:rPr>
        <w:t>dalej obsługiwane. Jeżeli anulowane jest Zgłoszenie Serwisowe obejmujące realizację usług indywidualnych</w:t>
      </w:r>
      <w:r w:rsidR="00D03752" w:rsidRPr="009C2850">
        <w:rPr>
          <w:rFonts w:asciiTheme="minorHAnsi" w:hAnsiTheme="minorHAnsi" w:cstheme="minorHAnsi"/>
          <w:sz w:val="22"/>
          <w:szCs w:val="22"/>
        </w:rPr>
        <w:t>,</w:t>
      </w:r>
      <w:r w:rsidR="005C5BDA" w:rsidRPr="009C2850">
        <w:rPr>
          <w:rFonts w:asciiTheme="minorHAnsi" w:hAnsiTheme="minorHAnsi" w:cstheme="minorHAnsi"/>
          <w:sz w:val="22"/>
          <w:szCs w:val="22"/>
        </w:rPr>
        <w:t xml:space="preserve"> anulowanie </w:t>
      </w:r>
      <w:r w:rsidR="00704FFC">
        <w:rPr>
          <w:rFonts w:asciiTheme="minorHAnsi" w:hAnsiTheme="minorHAnsi" w:cstheme="minorHAnsi"/>
          <w:sz w:val="22"/>
          <w:szCs w:val="22"/>
        </w:rPr>
        <w:t>Zgłoszenia Serwisowego</w:t>
      </w:r>
      <w:r w:rsidR="00704FFC" w:rsidRPr="009C2850">
        <w:rPr>
          <w:rFonts w:asciiTheme="minorHAnsi" w:hAnsiTheme="minorHAnsi" w:cstheme="minorHAnsi"/>
          <w:sz w:val="22"/>
          <w:szCs w:val="22"/>
        </w:rPr>
        <w:t xml:space="preserve"> </w:t>
      </w:r>
      <w:r w:rsidR="005C5BDA" w:rsidRPr="009C2850">
        <w:rPr>
          <w:rFonts w:asciiTheme="minorHAnsi" w:hAnsiTheme="minorHAnsi" w:cstheme="minorHAnsi"/>
          <w:sz w:val="22"/>
          <w:szCs w:val="22"/>
        </w:rPr>
        <w:t>wywo</w:t>
      </w:r>
      <w:r w:rsidRPr="009C2850">
        <w:rPr>
          <w:rFonts w:asciiTheme="minorHAnsi" w:hAnsiTheme="minorHAnsi" w:cstheme="minorHAnsi"/>
          <w:sz w:val="22"/>
          <w:szCs w:val="22"/>
        </w:rPr>
        <w:t>ła skutek w postaci zdjęcia uzgodnionej w zgłoszeniu ilości godzin/dni</w:t>
      </w:r>
      <w:r w:rsidR="005C5BDA" w:rsidRPr="009C2850">
        <w:rPr>
          <w:rFonts w:asciiTheme="minorHAnsi" w:hAnsiTheme="minorHAnsi" w:cstheme="minorHAnsi"/>
          <w:sz w:val="22"/>
          <w:szCs w:val="22"/>
        </w:rPr>
        <w:t xml:space="preserve"> (jeżeli realizowane przez [NE])</w:t>
      </w:r>
      <w:r w:rsidRPr="009C2850">
        <w:rPr>
          <w:rFonts w:asciiTheme="minorHAnsi" w:hAnsiTheme="minorHAnsi" w:cstheme="minorHAnsi"/>
          <w:sz w:val="22"/>
          <w:szCs w:val="22"/>
        </w:rPr>
        <w:t xml:space="preserve"> lub wystawienie</w:t>
      </w:r>
      <w:r w:rsidR="007B2CDF" w:rsidRPr="009C2850">
        <w:rPr>
          <w:rFonts w:asciiTheme="minorHAnsi" w:hAnsiTheme="minorHAnsi" w:cstheme="minorHAnsi"/>
          <w:sz w:val="22"/>
          <w:szCs w:val="22"/>
        </w:rPr>
        <w:t xml:space="preserve"> faktury na </w:t>
      </w:r>
      <w:r w:rsidR="00BC442E" w:rsidRPr="009C2850">
        <w:rPr>
          <w:rFonts w:asciiTheme="minorHAnsi" w:hAnsiTheme="minorHAnsi" w:cstheme="minorHAnsi"/>
          <w:sz w:val="22"/>
          <w:szCs w:val="22"/>
        </w:rPr>
        <w:t xml:space="preserve">określoną </w:t>
      </w:r>
      <w:r w:rsidR="007B2CDF" w:rsidRPr="009C2850">
        <w:rPr>
          <w:rFonts w:asciiTheme="minorHAnsi" w:hAnsiTheme="minorHAnsi" w:cstheme="minorHAnsi"/>
          <w:sz w:val="22"/>
          <w:szCs w:val="22"/>
        </w:rPr>
        <w:t>w </w:t>
      </w:r>
      <w:r w:rsidR="00704FFC">
        <w:rPr>
          <w:rFonts w:asciiTheme="minorHAnsi" w:hAnsiTheme="minorHAnsi" w:cstheme="minorHAnsi"/>
          <w:sz w:val="22"/>
          <w:szCs w:val="22"/>
        </w:rPr>
        <w:t>Zgłoszeniu Serwisowym</w:t>
      </w:r>
      <w:r w:rsidR="00D03752" w:rsidRPr="009C2850">
        <w:rPr>
          <w:rFonts w:asciiTheme="minorHAnsi" w:hAnsiTheme="minorHAnsi" w:cstheme="minorHAnsi"/>
          <w:sz w:val="22"/>
          <w:szCs w:val="22"/>
        </w:rPr>
        <w:t xml:space="preserve"> kwotę.</w:t>
      </w:r>
    </w:p>
    <w:p w14:paraId="6135091F" w14:textId="151977A6" w:rsidR="00EA6BD1" w:rsidRPr="005C5E19" w:rsidRDefault="00EA6BD1" w:rsidP="00D03752">
      <w:pPr>
        <w:spacing w:after="60"/>
        <w:ind w:left="720"/>
        <w:jc w:val="both"/>
        <w:rPr>
          <w:rFonts w:asciiTheme="minorHAnsi" w:hAnsiTheme="minorHAnsi" w:cstheme="minorHAnsi"/>
          <w:sz w:val="22"/>
          <w:szCs w:val="22"/>
        </w:rPr>
        <w:sectPr w:rsidR="00EA6BD1" w:rsidRPr="005C5E19" w:rsidSect="001119C2">
          <w:headerReference w:type="default" r:id="rId8"/>
          <w:pgSz w:w="11906" w:h="16838"/>
          <w:pgMar w:top="993" w:right="1134" w:bottom="993" w:left="1134" w:header="709" w:footer="709" w:gutter="0"/>
          <w:cols w:space="708"/>
          <w:docGrid w:linePitch="360"/>
        </w:sectPr>
      </w:pPr>
    </w:p>
    <w:p w14:paraId="4AABE66B" w14:textId="77777777" w:rsidR="00DE0A27" w:rsidRPr="005C5E19" w:rsidRDefault="00DE0A27" w:rsidP="00A80449">
      <w:pPr>
        <w:pStyle w:val="Nagwek1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5C5E19">
        <w:rPr>
          <w:rFonts w:asciiTheme="minorHAnsi" w:hAnsiTheme="minorHAnsi" w:cstheme="minorHAnsi"/>
          <w:sz w:val="28"/>
        </w:rPr>
        <w:lastRenderedPageBreak/>
        <w:t xml:space="preserve">Warunki brzegowe </w:t>
      </w:r>
      <w:r w:rsidR="0030639A" w:rsidRPr="005C5E19">
        <w:rPr>
          <w:rFonts w:asciiTheme="minorHAnsi" w:hAnsiTheme="minorHAnsi" w:cstheme="minorHAnsi"/>
          <w:sz w:val="28"/>
        </w:rPr>
        <w:t>realizacji usług</w:t>
      </w:r>
    </w:p>
    <w:p w14:paraId="3FB36FE3" w14:textId="77777777" w:rsidR="009A69A3" w:rsidRPr="005C5E19" w:rsidRDefault="009A69A3" w:rsidP="009A69A3">
      <w:pPr>
        <w:rPr>
          <w:rFonts w:asciiTheme="minorHAnsi" w:hAnsiTheme="minorHAnsi" w:cstheme="minorHAnsi"/>
        </w:rPr>
      </w:pPr>
    </w:p>
    <w:tbl>
      <w:tblPr>
        <w:tblW w:w="144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83"/>
        <w:gridCol w:w="2977"/>
        <w:gridCol w:w="8373"/>
      </w:tblGrid>
      <w:tr w:rsidR="00A42518" w:rsidRPr="0098444C" w14:paraId="52901586" w14:textId="77777777" w:rsidTr="00F1751E">
        <w:trPr>
          <w:trHeight w:val="34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82936" w14:textId="77777777" w:rsidR="00A42518" w:rsidRPr="0098444C" w:rsidRDefault="00A42518" w:rsidP="00FF50BF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44C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1DCFA" w14:textId="77777777" w:rsidR="00A42518" w:rsidRPr="0098444C" w:rsidRDefault="00A42518" w:rsidP="00FF50BF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autoSpaceDN w:val="0"/>
              <w:ind w:right="88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val="pl-PL"/>
              </w:rPr>
            </w:pPr>
            <w:r w:rsidRPr="0098444C">
              <w:rPr>
                <w:rFonts w:asciiTheme="minorHAnsi" w:hAnsiTheme="minorHAnsi" w:cstheme="minorHAnsi"/>
                <w:bCs w:val="0"/>
                <w:sz w:val="24"/>
                <w:szCs w:val="24"/>
                <w:lang w:val="pl-PL"/>
              </w:rPr>
              <w:t>Nazwa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763E82" w14:textId="51D215AD" w:rsidR="00A42518" w:rsidRPr="0005191C" w:rsidRDefault="004700D0" w:rsidP="00FF50BF">
            <w:pPr>
              <w:pStyle w:val="Nagwek4"/>
              <w:numPr>
                <w:ilvl w:val="3"/>
                <w:numId w:val="1"/>
              </w:numPr>
              <w:suppressAutoHyphens/>
              <w:autoSpaceDE w:val="0"/>
              <w:autoSpaceDN w:val="0"/>
              <w:ind w:right="88"/>
              <w:jc w:val="center"/>
              <w:rPr>
                <w:rFonts w:asciiTheme="minorHAnsi" w:hAnsiTheme="minorHAnsi" w:cstheme="minorHAnsi"/>
                <w:bCs w:val="0"/>
                <w:sz w:val="24"/>
                <w:szCs w:val="24"/>
                <w:lang w:val="pl-PL"/>
              </w:rPr>
            </w:pPr>
            <w:r w:rsidRPr="0005191C">
              <w:rPr>
                <w:rFonts w:asciiTheme="minorHAnsi" w:hAnsiTheme="minorHAnsi" w:cstheme="minorHAnsi"/>
                <w:bCs w:val="0"/>
                <w:sz w:val="24"/>
                <w:szCs w:val="24"/>
                <w:lang w:val="pl-PL"/>
              </w:rPr>
              <w:t>Terminy realizacji usług</w:t>
            </w:r>
          </w:p>
        </w:tc>
        <w:tc>
          <w:tcPr>
            <w:tcW w:w="8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034C3A" w14:textId="77777777" w:rsidR="00A42518" w:rsidRPr="0098444C" w:rsidRDefault="00A42518" w:rsidP="00FF50BF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8444C">
              <w:rPr>
                <w:rFonts w:asciiTheme="minorHAnsi" w:hAnsiTheme="minorHAnsi" w:cstheme="minorHAnsi"/>
                <w:b/>
                <w:sz w:val="24"/>
                <w:szCs w:val="24"/>
              </w:rPr>
              <w:t>Uwagi</w:t>
            </w:r>
          </w:p>
        </w:tc>
      </w:tr>
      <w:tr w:rsidR="00A42518" w:rsidRPr="005C5E19" w14:paraId="61B166BA" w14:textId="77777777" w:rsidTr="00F1751E">
        <w:trPr>
          <w:trHeight w:val="34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C96A851" w14:textId="77777777" w:rsidR="00A42518" w:rsidRPr="005C5E19" w:rsidRDefault="00A42518" w:rsidP="00E75912">
            <w:pPr>
              <w:ind w:right="88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2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AC4282F" w14:textId="77777777" w:rsidR="00A42518" w:rsidRPr="005C5E19" w:rsidRDefault="00A42518" w:rsidP="00DE0A27">
            <w:pPr>
              <w:pStyle w:val="Nagwek4"/>
              <w:keepNext w:val="0"/>
              <w:numPr>
                <w:ilvl w:val="3"/>
                <w:numId w:val="1"/>
              </w:numPr>
              <w:suppressAutoHyphens/>
              <w:autoSpaceDE w:val="0"/>
              <w:autoSpaceDN w:val="0"/>
              <w:spacing w:before="0" w:after="0"/>
              <w:ind w:right="88"/>
              <w:jc w:val="center"/>
              <w:rPr>
                <w:rFonts w:asciiTheme="minorHAnsi" w:hAnsiTheme="minorHAnsi" w:cstheme="minorHAnsi"/>
                <w:bCs w:val="0"/>
                <w:color w:val="FFFFFF"/>
                <w:sz w:val="24"/>
                <w:szCs w:val="24"/>
                <w:lang w:val="pl-PL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322B4" w14:textId="77777777" w:rsidR="00A42518" w:rsidRPr="0098444C" w:rsidRDefault="00A42518" w:rsidP="00A00349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8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370F515E" w14:textId="77777777" w:rsidR="00A42518" w:rsidRPr="005C5E19" w:rsidRDefault="00A42518" w:rsidP="00FF50BF">
            <w:pPr>
              <w:ind w:right="88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</w:pPr>
          </w:p>
        </w:tc>
      </w:tr>
      <w:tr w:rsidR="00A42518" w:rsidRPr="005C5E19" w14:paraId="1DD53C30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D6C4" w14:textId="77777777" w:rsidR="00A42518" w:rsidRPr="005C5E19" w:rsidRDefault="00A42518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1E4E" w14:textId="77777777" w:rsidR="00A42518" w:rsidRPr="005C5E19" w:rsidRDefault="00A42518" w:rsidP="00A42518">
            <w:pPr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</w:rPr>
              <w:t>Godziny pracy Serwisu</w:t>
            </w:r>
            <w:r w:rsidRPr="005C5E19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D8AB" w14:textId="2CE97E2F" w:rsidR="00A42518" w:rsidRPr="005C5E19" w:rsidRDefault="004641EF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A42518" w:rsidRPr="005C5E19">
              <w:rPr>
                <w:rFonts w:asciiTheme="minorHAnsi" w:hAnsiTheme="minorHAnsi" w:cstheme="minorHAnsi"/>
                <w:vertAlign w:val="superscript"/>
              </w:rPr>
              <w:t>00</w:t>
            </w:r>
            <w:r w:rsidR="00A42518" w:rsidRPr="005C5E19">
              <w:rPr>
                <w:rFonts w:asciiTheme="minorHAnsi" w:hAnsiTheme="minorHAnsi" w:cstheme="minorHAnsi"/>
              </w:rPr>
              <w:t>-16</w:t>
            </w:r>
            <w:r w:rsidR="00A42518" w:rsidRPr="005C5E19">
              <w:rPr>
                <w:rFonts w:asciiTheme="minorHAnsi" w:hAnsiTheme="minorHAnsi" w:cstheme="minorHAnsi"/>
                <w:vertAlign w:val="superscript"/>
              </w:rPr>
              <w:t>00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5240" w14:textId="77777777" w:rsidR="00A42518" w:rsidRPr="003948CA" w:rsidRDefault="00A42518" w:rsidP="00FF50BF">
            <w:pPr>
              <w:ind w:left="90"/>
              <w:jc w:val="both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 xml:space="preserve">W dni robocze, tj. od poniedziałku do piątku z wyłączeniem dni wolnych od pracy w rozumieniu art. 1 oraz art. 1a ustawy z dnia 18 stycznia 1951 r. o dniach wolnych od pracy (tekst jedn.: Dz. U. z 2020 r. poz. 1920). Dnie robocze stosuje się także w odniesieniu do wszystkich terminów przewidzianych w Załączniku na automatyczne czynności HD oraz do terminów zastrzeżonych dla ZAMAWIAJĄCEGO. </w:t>
            </w:r>
          </w:p>
          <w:p w14:paraId="40FF510D" w14:textId="388F8A49" w:rsidR="00E50694" w:rsidRPr="003948CA" w:rsidRDefault="00E50694" w:rsidP="00FF50BF">
            <w:pPr>
              <w:ind w:left="90"/>
              <w:jc w:val="both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>Godziny pracy Serwisu nie dotyczą usługi „Serwis 24h/7”</w:t>
            </w:r>
            <w:r w:rsidR="0023755F" w:rsidRPr="003948CA">
              <w:rPr>
                <w:rFonts w:asciiTheme="minorHAnsi" w:hAnsiTheme="minorHAnsi" w:cstheme="minorHAnsi"/>
              </w:rPr>
              <w:t>, która jest realizowana całodobowo.</w:t>
            </w:r>
          </w:p>
        </w:tc>
      </w:tr>
      <w:tr w:rsidR="00A42518" w:rsidRPr="005C5E19" w14:paraId="3455FA87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676" w14:textId="77777777" w:rsidR="00A42518" w:rsidRPr="005C5E19" w:rsidRDefault="00A42518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891D" w14:textId="77777777" w:rsidR="00A42518" w:rsidRPr="005C5E19" w:rsidRDefault="00A42518" w:rsidP="00A42518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Czas reakcji Serwisu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148E" w14:textId="69724822" w:rsidR="00A42518" w:rsidRPr="005C5E19" w:rsidRDefault="00A42518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4h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ECB7" w14:textId="14BF53FF" w:rsidR="00A42518" w:rsidRPr="003948CA" w:rsidRDefault="00A42518" w:rsidP="003670CC">
            <w:pPr>
              <w:ind w:left="90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 xml:space="preserve">Czas liczony w </w:t>
            </w:r>
            <w:r w:rsidR="008D05DF" w:rsidRPr="003948CA">
              <w:rPr>
                <w:rFonts w:asciiTheme="minorHAnsi" w:hAnsiTheme="minorHAnsi" w:cstheme="minorHAnsi"/>
              </w:rPr>
              <w:t>G</w:t>
            </w:r>
            <w:r w:rsidRPr="003948CA">
              <w:rPr>
                <w:rFonts w:asciiTheme="minorHAnsi" w:hAnsiTheme="minorHAnsi" w:cstheme="minorHAnsi"/>
              </w:rPr>
              <w:t>odzinach pracy serwisu od momentu zaewidencjonowania Zgłoszenia Serwisowego do momentu przyjęcia zgłoszenia tj. nadania mu statusu „zarejestrowane”</w:t>
            </w:r>
            <w:r w:rsidR="00E50694" w:rsidRPr="003948CA">
              <w:rPr>
                <w:rFonts w:asciiTheme="minorHAnsi" w:hAnsiTheme="minorHAnsi" w:cstheme="minorHAnsi"/>
              </w:rPr>
              <w:t xml:space="preserve"> lub w godzinach od momentu zaewidencjonowania Zgłoszenia Serwisowego do momentu przyjęcia zgłoszenia w przypadku usługi Serwis 24h/7</w:t>
            </w:r>
            <w:r w:rsidR="003C7E3F" w:rsidRPr="003948CA">
              <w:rPr>
                <w:rFonts w:asciiTheme="minorHAnsi" w:hAnsiTheme="minorHAnsi" w:cstheme="minorHAnsi"/>
              </w:rPr>
              <w:t>.</w:t>
            </w:r>
          </w:p>
        </w:tc>
      </w:tr>
      <w:tr w:rsidR="003948CA" w:rsidRPr="005C5E19" w14:paraId="4145D27A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B176" w14:textId="77777777" w:rsidR="003948CA" w:rsidRPr="005C5E19" w:rsidRDefault="003948CA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902" w14:textId="04DCDAB5" w:rsidR="003948CA" w:rsidRPr="005C5E19" w:rsidRDefault="003948CA" w:rsidP="00A42518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Czas usunięcia Awarii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63F6" w14:textId="4D39B197" w:rsidR="003948CA" w:rsidRPr="005C5E19" w:rsidRDefault="008E6DC8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48h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E8ED" w14:textId="77777777" w:rsidR="003948CA" w:rsidRPr="003948CA" w:rsidRDefault="003948CA" w:rsidP="003948CA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>Czas liczony w godzinach lub dniach roboczych od upłynięcia Czasu reakcji w Godzinach pracy Serwisu bądź w godzinach od upłynięcia Czasu reakcji w przypadku usługi Serwis 24h/7</w:t>
            </w:r>
          </w:p>
          <w:p w14:paraId="7F19B239" w14:textId="77777777" w:rsidR="003948CA" w:rsidRPr="003948CA" w:rsidRDefault="003948CA" w:rsidP="003948CA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 xml:space="preserve">Od Czasu obsługi zgłoszenia odlicza się okres, w którym WYKONAWCA oczekuje na uzupełnienie Zgłoszenia przez ZAMAWIAJĄCEGO lub udostępnienie zdalnego dostępu (jeżeli dotyczy).   </w:t>
            </w:r>
          </w:p>
          <w:p w14:paraId="17D724A7" w14:textId="77777777" w:rsidR="003948CA" w:rsidRPr="003948CA" w:rsidRDefault="003948CA" w:rsidP="003948CA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 xml:space="preserve">W odniesieniu do Zgłoszeń Serwisowych niewłaściwie przypisanych do obszarów/Modułów (Zasady świadczenia usług serwisowych, pkt. </w:t>
            </w:r>
            <w:r w:rsidRPr="003948CA">
              <w:rPr>
                <w:rFonts w:asciiTheme="minorHAnsi" w:hAnsiTheme="minorHAnsi" w:cstheme="minorHAnsi"/>
              </w:rPr>
              <w:fldChar w:fldCharType="begin"/>
            </w:r>
            <w:r w:rsidRPr="003948CA">
              <w:rPr>
                <w:rFonts w:asciiTheme="minorHAnsi" w:hAnsiTheme="minorHAnsi" w:cstheme="minorHAnsi"/>
              </w:rPr>
              <w:instrText xml:space="preserve"> REF _Ref125109077 \r \h  \* MERGEFORMAT </w:instrText>
            </w:r>
            <w:r w:rsidRPr="003948CA">
              <w:rPr>
                <w:rFonts w:asciiTheme="minorHAnsi" w:hAnsiTheme="minorHAnsi" w:cstheme="minorHAnsi"/>
              </w:rPr>
            </w:r>
            <w:r w:rsidRPr="003948CA">
              <w:rPr>
                <w:rFonts w:asciiTheme="minorHAnsi" w:hAnsiTheme="minorHAnsi" w:cstheme="minorHAnsi"/>
              </w:rPr>
              <w:fldChar w:fldCharType="separate"/>
            </w:r>
            <w:r w:rsidRPr="003948CA">
              <w:rPr>
                <w:rFonts w:asciiTheme="minorHAnsi" w:hAnsiTheme="minorHAnsi" w:cstheme="minorHAnsi"/>
              </w:rPr>
              <w:t>12</w:t>
            </w:r>
            <w:r w:rsidRPr="003948CA">
              <w:rPr>
                <w:rFonts w:asciiTheme="minorHAnsi" w:hAnsiTheme="minorHAnsi" w:cstheme="minorHAnsi"/>
              </w:rPr>
              <w:fldChar w:fldCharType="end"/>
            </w:r>
            <w:r w:rsidRPr="003948CA">
              <w:rPr>
                <w:rFonts w:asciiTheme="minorHAnsi" w:hAnsiTheme="minorHAnsi" w:cstheme="minorHAnsi"/>
              </w:rPr>
              <w:t>) przewidziane czasy realizacji usług mogą ulec wydłużeniu, o czym ZAMAWIAJĄCY zostaje powiadomiony w Zgłoszeniu.</w:t>
            </w:r>
          </w:p>
          <w:p w14:paraId="69C18CDC" w14:textId="680C09B8" w:rsidR="003948CA" w:rsidRPr="003948CA" w:rsidRDefault="003948CA" w:rsidP="003948CA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>W odniesieniu do Aplikacji, których WYKONAWCA nie jest Producentem, w szczególności ich Rozwinięć wynikających z zamówień indywidualnych, przewidziane czasy realizacji usług mogą ulec wydłużeniu, o czym ZAMAWIAJĄCY zostaje powiadomiony w Zgłoszeniu.</w:t>
            </w:r>
          </w:p>
        </w:tc>
      </w:tr>
      <w:tr w:rsidR="00A42518" w:rsidRPr="005C5E19" w14:paraId="442E1EF7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8E2E9" w14:textId="77777777" w:rsidR="00A42518" w:rsidRPr="005C5E19" w:rsidRDefault="00A42518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E4A0" w14:textId="77777777" w:rsidR="00A42518" w:rsidRPr="005C5E19" w:rsidRDefault="00A42518" w:rsidP="00A42518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Czas usunięcia Błędu Aplikacji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3CCD" w14:textId="604639F5" w:rsidR="00A42518" w:rsidRPr="005C5E19" w:rsidRDefault="00A42518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10 dni</w:t>
            </w:r>
          </w:p>
        </w:tc>
        <w:tc>
          <w:tcPr>
            <w:tcW w:w="8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BA78A" w14:textId="5697A7B7" w:rsidR="00A42518" w:rsidRPr="003948CA" w:rsidRDefault="00A42518" w:rsidP="003948CA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3948CA">
              <w:rPr>
                <w:rFonts w:asciiTheme="minorHAnsi" w:hAnsiTheme="minorHAnsi" w:cstheme="minorHAnsi"/>
              </w:rPr>
              <w:t>Czas liczony w godzinach</w:t>
            </w:r>
            <w:r w:rsidR="004F6D17" w:rsidRPr="003948CA">
              <w:rPr>
                <w:rFonts w:asciiTheme="minorHAnsi" w:hAnsiTheme="minorHAnsi" w:cstheme="minorHAnsi"/>
              </w:rPr>
              <w:t xml:space="preserve"> lub </w:t>
            </w:r>
            <w:r w:rsidRPr="003948CA">
              <w:rPr>
                <w:rFonts w:asciiTheme="minorHAnsi" w:hAnsiTheme="minorHAnsi" w:cstheme="minorHAnsi"/>
              </w:rPr>
              <w:t xml:space="preserve">dniach roboczych od upłynięcia </w:t>
            </w:r>
            <w:r w:rsidR="00A94E5F" w:rsidRPr="003948CA">
              <w:rPr>
                <w:rFonts w:asciiTheme="minorHAnsi" w:hAnsiTheme="minorHAnsi" w:cstheme="minorHAnsi"/>
              </w:rPr>
              <w:t>C</w:t>
            </w:r>
            <w:r w:rsidRPr="003948CA">
              <w:rPr>
                <w:rFonts w:asciiTheme="minorHAnsi" w:hAnsiTheme="minorHAnsi" w:cstheme="minorHAnsi"/>
              </w:rPr>
              <w:t>zasu reakcji w Godzinach pracy Serwisu</w:t>
            </w:r>
            <w:r w:rsidR="003948CA" w:rsidRPr="003948CA">
              <w:rPr>
                <w:rFonts w:asciiTheme="minorHAnsi" w:hAnsiTheme="minorHAnsi" w:cstheme="minorHAnsi"/>
              </w:rPr>
              <w:t>.</w:t>
            </w:r>
          </w:p>
          <w:p w14:paraId="364AB210" w14:textId="263450A0" w:rsidR="00A42518" w:rsidRPr="005C5E19" w:rsidRDefault="00A42518" w:rsidP="003948CA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Od Czasu obsługi zgłoszenia odlicza się okres, w którym WYKONAWCA oczekuje na uzupełnienie Zgłoszenia przez ZAMAWIAJĄCEGO lub udostępnienie zdalnego dostępu (jeżeli dotyczy).   </w:t>
            </w:r>
          </w:p>
          <w:p w14:paraId="78FFE2E1" w14:textId="1D93624E" w:rsidR="00A42518" w:rsidRDefault="00A42518" w:rsidP="003948CA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D645AC">
              <w:rPr>
                <w:rFonts w:asciiTheme="minorHAnsi" w:hAnsiTheme="minorHAnsi" w:cstheme="minorHAnsi"/>
              </w:rPr>
              <w:t xml:space="preserve">W odniesieniu do </w:t>
            </w:r>
            <w:r w:rsidR="00D645AC" w:rsidRPr="00D645AC">
              <w:rPr>
                <w:rFonts w:asciiTheme="minorHAnsi" w:hAnsiTheme="minorHAnsi" w:cstheme="minorHAnsi"/>
              </w:rPr>
              <w:t xml:space="preserve">Zgłoszeń Serwisowych niewłaściwie przypisanych do obszarów/Modułów (Zasady świadczenia usług serwisowych, pkt. </w:t>
            </w:r>
            <w:r w:rsidR="00D645AC" w:rsidRPr="00D645AC">
              <w:rPr>
                <w:rFonts w:asciiTheme="minorHAnsi" w:hAnsiTheme="minorHAnsi" w:cstheme="minorHAnsi"/>
              </w:rPr>
              <w:fldChar w:fldCharType="begin"/>
            </w:r>
            <w:r w:rsidR="00D645AC" w:rsidRPr="00D645AC">
              <w:rPr>
                <w:rFonts w:asciiTheme="minorHAnsi" w:hAnsiTheme="minorHAnsi" w:cstheme="minorHAnsi"/>
              </w:rPr>
              <w:instrText xml:space="preserve"> REF _Ref125109077 \r \h </w:instrText>
            </w:r>
            <w:r w:rsidR="00D645AC">
              <w:rPr>
                <w:rFonts w:asciiTheme="minorHAnsi" w:hAnsiTheme="minorHAnsi" w:cstheme="minorHAnsi"/>
              </w:rPr>
              <w:instrText xml:space="preserve"> \* MERGEFORMAT </w:instrText>
            </w:r>
            <w:r w:rsidR="00D645AC" w:rsidRPr="00D645AC">
              <w:rPr>
                <w:rFonts w:asciiTheme="minorHAnsi" w:hAnsiTheme="minorHAnsi" w:cstheme="minorHAnsi"/>
              </w:rPr>
            </w:r>
            <w:r w:rsidR="00D645AC" w:rsidRPr="00D645AC">
              <w:rPr>
                <w:rFonts w:asciiTheme="minorHAnsi" w:hAnsiTheme="minorHAnsi" w:cstheme="minorHAnsi"/>
              </w:rPr>
              <w:fldChar w:fldCharType="separate"/>
            </w:r>
            <w:r w:rsidR="00D645AC" w:rsidRPr="00D645AC">
              <w:rPr>
                <w:rFonts w:asciiTheme="minorHAnsi" w:hAnsiTheme="minorHAnsi" w:cstheme="minorHAnsi"/>
              </w:rPr>
              <w:t>12</w:t>
            </w:r>
            <w:r w:rsidR="00D645AC" w:rsidRPr="00D645AC">
              <w:rPr>
                <w:rFonts w:asciiTheme="minorHAnsi" w:hAnsiTheme="minorHAnsi" w:cstheme="minorHAnsi"/>
              </w:rPr>
              <w:fldChar w:fldCharType="end"/>
            </w:r>
            <w:r w:rsidR="00D645AC" w:rsidRPr="00D645AC">
              <w:rPr>
                <w:rFonts w:asciiTheme="minorHAnsi" w:hAnsiTheme="minorHAnsi" w:cstheme="minorHAnsi"/>
              </w:rPr>
              <w:t xml:space="preserve">) </w:t>
            </w:r>
            <w:r w:rsidRPr="00D645AC">
              <w:rPr>
                <w:rFonts w:asciiTheme="minorHAnsi" w:hAnsiTheme="minorHAnsi" w:cstheme="minorHAnsi"/>
              </w:rPr>
              <w:t>przewidziane czasy realizacji usług mogą ulec wydłużeniu, o czym ZAMAWIAJĄCY zostaje powiadomiony w Zgłoszeniu.</w:t>
            </w:r>
          </w:p>
          <w:p w14:paraId="13488C80" w14:textId="1084CD9E" w:rsidR="008F6C9E" w:rsidRDefault="008F6C9E" w:rsidP="003948CA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D645AC">
              <w:rPr>
                <w:rFonts w:asciiTheme="minorHAnsi" w:hAnsiTheme="minorHAnsi" w:cstheme="minorHAnsi"/>
              </w:rPr>
              <w:t xml:space="preserve">W odniesieniu do </w:t>
            </w:r>
            <w:r>
              <w:rPr>
                <w:rFonts w:asciiTheme="minorHAnsi" w:hAnsiTheme="minorHAnsi" w:cstheme="minorHAnsi"/>
              </w:rPr>
              <w:t>Aplikacji, których WYKONAWCA nie jest Producentem</w:t>
            </w:r>
            <w:r w:rsidR="005F347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A360FC">
              <w:rPr>
                <w:rFonts w:asciiTheme="minorHAnsi" w:hAnsiTheme="minorHAnsi" w:cstheme="minorHAnsi"/>
              </w:rPr>
              <w:t>w szczególności ich Rozwinięć wynikających z zamówień indywidualnych</w:t>
            </w:r>
            <w:r w:rsidR="005F3474">
              <w:rPr>
                <w:rFonts w:asciiTheme="minorHAnsi" w:hAnsiTheme="minorHAnsi" w:cstheme="minorHAnsi"/>
              </w:rPr>
              <w:t>,</w:t>
            </w:r>
            <w:r w:rsidR="00A360FC">
              <w:rPr>
                <w:rFonts w:asciiTheme="minorHAnsi" w:hAnsiTheme="minorHAnsi" w:cstheme="minorHAnsi"/>
              </w:rPr>
              <w:t xml:space="preserve"> </w:t>
            </w:r>
            <w:r w:rsidRPr="00D645AC">
              <w:rPr>
                <w:rFonts w:asciiTheme="minorHAnsi" w:hAnsiTheme="minorHAnsi" w:cstheme="minorHAnsi"/>
              </w:rPr>
              <w:t>przewidziane czasy realizacji usług mogą ulec wydłużeniu, o czym ZAMAWIAJĄCY zostaje powiadomiony w Zgłoszeniu.</w:t>
            </w:r>
          </w:p>
          <w:p w14:paraId="546C854F" w14:textId="392DB399" w:rsidR="00D645AC" w:rsidRPr="00D645AC" w:rsidRDefault="00D645AC" w:rsidP="003948CA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D645AC">
              <w:rPr>
                <w:rFonts w:asciiTheme="minorHAnsi" w:hAnsiTheme="minorHAnsi" w:cstheme="minorHAnsi"/>
              </w:rPr>
              <w:t xml:space="preserve">W odniesieniu do </w:t>
            </w:r>
            <w:r>
              <w:rPr>
                <w:rFonts w:asciiTheme="minorHAnsi" w:hAnsiTheme="minorHAnsi" w:cstheme="minorHAnsi"/>
              </w:rPr>
              <w:t>Konsultacji</w:t>
            </w:r>
            <w:r w:rsidRPr="00D645AC">
              <w:rPr>
                <w:rFonts w:asciiTheme="minorHAnsi" w:hAnsiTheme="minorHAnsi" w:cstheme="minorHAnsi"/>
              </w:rPr>
              <w:t xml:space="preserve">, </w:t>
            </w:r>
            <w:r>
              <w:rPr>
                <w:rFonts w:asciiTheme="minorHAnsi" w:hAnsiTheme="minorHAnsi" w:cstheme="minorHAnsi"/>
              </w:rPr>
              <w:t>wymagających pogłębionej analizy</w:t>
            </w:r>
            <w:r w:rsidRPr="00D645AC">
              <w:rPr>
                <w:rFonts w:asciiTheme="minorHAnsi" w:hAnsiTheme="minorHAnsi" w:cstheme="minorHAnsi"/>
              </w:rPr>
              <w:t xml:space="preserve"> przewidziane czasy realizacji usług mogą ulec wydłużeniu, o czym ZAMAWIAJĄCY zostaje powiadomiony w Zgłoszeniu.</w:t>
            </w:r>
          </w:p>
          <w:p w14:paraId="6A9DD62B" w14:textId="4B3D7FB2" w:rsidR="00A42518" w:rsidRPr="00F1751E" w:rsidRDefault="00F55BCC" w:rsidP="003948CA">
            <w:pPr>
              <w:pStyle w:val="Akapitzlist"/>
              <w:numPr>
                <w:ilvl w:val="0"/>
                <w:numId w:val="56"/>
              </w:numPr>
              <w:jc w:val="both"/>
              <w:rPr>
                <w:rFonts w:asciiTheme="minorHAnsi" w:hAnsiTheme="minorHAnsi" w:cstheme="minorHAnsi"/>
              </w:rPr>
            </w:pPr>
            <w:r w:rsidRPr="00F55BCC">
              <w:rPr>
                <w:rFonts w:asciiTheme="minorHAnsi" w:hAnsiTheme="minorHAnsi" w:cstheme="minorHAnsi"/>
              </w:rPr>
              <w:t xml:space="preserve">Jeżeli Zgłoszenie zaklasyfikowane jako Usterka Programistyczna zostanie zaewidencjonowane w HD w terminie krótszym niż 20 dni przed planowanym terminem publikacji aktualizacji zbiorczej, Uaktualnienie może zostać uwzględnione w kolejnej aktualizacji zbiorczej. WYKONAWCA </w:t>
            </w:r>
            <w:r w:rsidRPr="00F55BCC">
              <w:rPr>
                <w:rFonts w:asciiTheme="minorHAnsi" w:hAnsiTheme="minorHAnsi" w:cstheme="minorHAnsi"/>
              </w:rPr>
              <w:lastRenderedPageBreak/>
              <w:t>gwarantuje udostępnianie co najmniej 4 aktualizacji zbiorczych zawierających Uaktualnienia wybranych Aplikacji rocznie, publikowanych nie rzadziej niż jedna na kwartał.</w:t>
            </w:r>
          </w:p>
        </w:tc>
      </w:tr>
      <w:tr w:rsidR="00A42518" w:rsidRPr="005C5E19" w14:paraId="0AB09AA9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3FE3" w14:textId="77777777" w:rsidR="00A42518" w:rsidRPr="005C5E19" w:rsidRDefault="00A42518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6BC" w14:textId="77777777" w:rsidR="00A42518" w:rsidRPr="005C5E19" w:rsidRDefault="00A42518" w:rsidP="00A42518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Czas usunięcia Usterki Programistycznej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1165" w14:textId="5263ABFD" w:rsidR="00A42518" w:rsidRPr="005C5E19" w:rsidRDefault="00A42518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Następna aktualizacja zbiorcza</w:t>
            </w:r>
          </w:p>
        </w:tc>
        <w:tc>
          <w:tcPr>
            <w:tcW w:w="8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1280" w14:textId="2C01F4AE" w:rsidR="00A42518" w:rsidRPr="005C5E19" w:rsidRDefault="00A42518" w:rsidP="00FF50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42518" w:rsidRPr="005C5E19" w14:paraId="787531EE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0263" w14:textId="77777777" w:rsidR="00A42518" w:rsidRPr="005C5E19" w:rsidRDefault="00A42518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6442" w14:textId="77777777" w:rsidR="00A42518" w:rsidRPr="005C5E19" w:rsidRDefault="00A42518" w:rsidP="00A42518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Czas obsługi Konsultacji</w:t>
            </w:r>
            <w:r w:rsidRPr="005C5E19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6C0F3" w14:textId="54C9DC88" w:rsidR="00A42518" w:rsidRPr="005C5E19" w:rsidRDefault="00A42518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10 dni</w:t>
            </w:r>
          </w:p>
        </w:tc>
        <w:tc>
          <w:tcPr>
            <w:tcW w:w="8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D9A3" w14:textId="4A5EA58D" w:rsidR="00A42518" w:rsidRPr="005C5E19" w:rsidRDefault="00A42518" w:rsidP="00FF50BF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42518" w:rsidRPr="005C5E19" w14:paraId="2F31250E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7112" w14:textId="77777777" w:rsidR="00A42518" w:rsidRPr="005C5E19" w:rsidRDefault="00A42518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0169" w14:textId="7D896533" w:rsidR="00A42518" w:rsidRDefault="00A42518" w:rsidP="00A42518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Termin przystąpienia Serwisu do realizacji usług zleconych</w:t>
            </w:r>
          </w:p>
          <w:p w14:paraId="5C4391E2" w14:textId="45A6BDB9" w:rsidR="00A42518" w:rsidRPr="005C5E19" w:rsidRDefault="00A42518" w:rsidP="00A4251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AED" w14:textId="017A2021" w:rsidR="00A42518" w:rsidRPr="005C5E19" w:rsidRDefault="00A42518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Niegwarantowany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0D2A" w14:textId="1FEECA5B" w:rsidR="00A42518" w:rsidRPr="005C5E19" w:rsidRDefault="00A42518" w:rsidP="00FF50B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Dotyczy Konsultacji zamawianych doraźnie (przypadek, w którym pakiet usług nabywanych przez ZAMAWIAJĄCEGO nie obejmuje Konsultacji).</w:t>
            </w:r>
          </w:p>
          <w:p w14:paraId="0255C347" w14:textId="3468FA1E" w:rsidR="00A42518" w:rsidRPr="00A07765" w:rsidRDefault="00EB373F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A42518" w:rsidRPr="005C5E19">
              <w:rPr>
                <w:rFonts w:asciiTheme="minorHAnsi" w:hAnsiTheme="minorHAnsi" w:cstheme="minorHAnsi"/>
              </w:rPr>
              <w:t>otyczy usług wynikających z zamówień indywidualnych.</w:t>
            </w:r>
          </w:p>
        </w:tc>
      </w:tr>
      <w:tr w:rsidR="00F34386" w:rsidRPr="005C5E19" w14:paraId="14860DD3" w14:textId="77777777" w:rsidTr="00F1751E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DEAB" w14:textId="77777777" w:rsidR="00F34386" w:rsidRPr="005C5E19" w:rsidRDefault="00F34386" w:rsidP="00A42518">
            <w:pPr>
              <w:numPr>
                <w:ilvl w:val="0"/>
                <w:numId w:val="2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1AF0" w14:textId="4979D574" w:rsidR="00F34386" w:rsidRPr="005C5E19" w:rsidRDefault="00F34386" w:rsidP="00A425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udostępnie</w:t>
            </w:r>
            <w:r w:rsidR="00FF50BF">
              <w:rPr>
                <w:rFonts w:asciiTheme="minorHAnsi" w:hAnsiTheme="minorHAnsi" w:cstheme="minorHAnsi"/>
              </w:rPr>
              <w:t>nia Rozwinięć wynikających z nowelizacji aktów prawnych</w:t>
            </w:r>
            <w:r w:rsidR="00D71D97">
              <w:rPr>
                <w:rFonts w:asciiTheme="minorHAnsi" w:hAnsiTheme="minorHAnsi" w:cstheme="minorHAnsi"/>
              </w:rPr>
              <w:t xml:space="preserve"> [usługa KS]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5AB5" w14:textId="4A043FE3" w:rsidR="00F34386" w:rsidRPr="005C5E19" w:rsidRDefault="00FF50BF" w:rsidP="00A42518">
            <w:pPr>
              <w:ind w:left="9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Najpóźniej w dniu wejścia aktu w życie </w:t>
            </w: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1DC5" w14:textId="0FD3C8E3" w:rsidR="00F34386" w:rsidRDefault="00453678" w:rsidP="003B57DA">
            <w:pPr>
              <w:pStyle w:val="Akapitzlist"/>
              <w:numPr>
                <w:ilvl w:val="0"/>
                <w:numId w:val="47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przypadkach szczególnych, j</w:t>
            </w:r>
            <w:r w:rsidR="00FF50BF">
              <w:rPr>
                <w:rFonts w:asciiTheme="minorHAnsi" w:hAnsiTheme="minorHAnsi" w:cstheme="minorHAnsi"/>
              </w:rPr>
              <w:t>eżeli</w:t>
            </w:r>
            <w:r w:rsidR="00FF50BF" w:rsidRPr="00FF50BF">
              <w:rPr>
                <w:rFonts w:asciiTheme="minorHAnsi" w:hAnsiTheme="minorHAnsi" w:cstheme="minorHAnsi"/>
              </w:rPr>
              <w:t xml:space="preserve"> </w:t>
            </w:r>
            <w:r w:rsidR="00FD0C75" w:rsidRPr="005C5E19">
              <w:rPr>
                <w:rFonts w:asciiTheme="minorHAnsi" w:hAnsiTheme="minorHAnsi" w:cstheme="minorHAnsi"/>
              </w:rPr>
              <w:t xml:space="preserve">termin ukazania się aktów prawnych inicjujących Rozwinięcia </w:t>
            </w:r>
            <w:r w:rsidR="00FD0C75">
              <w:rPr>
                <w:rFonts w:asciiTheme="minorHAnsi" w:hAnsiTheme="minorHAnsi" w:cstheme="minorHAnsi"/>
              </w:rPr>
              <w:t xml:space="preserve">będzie </w:t>
            </w:r>
            <w:r w:rsidR="00FD0C75" w:rsidRPr="005C5E19">
              <w:rPr>
                <w:rFonts w:asciiTheme="minorHAnsi" w:hAnsiTheme="minorHAnsi" w:cstheme="minorHAnsi"/>
              </w:rPr>
              <w:t xml:space="preserve">krótszy niż 14 dni </w:t>
            </w:r>
            <w:r w:rsidR="00FD0C75">
              <w:rPr>
                <w:rFonts w:asciiTheme="minorHAnsi" w:hAnsiTheme="minorHAnsi" w:cstheme="minorHAnsi"/>
              </w:rPr>
              <w:t xml:space="preserve">od </w:t>
            </w:r>
            <w:r w:rsidR="00FD0C75" w:rsidRPr="005C5E19">
              <w:rPr>
                <w:rFonts w:asciiTheme="minorHAnsi" w:hAnsiTheme="minorHAnsi" w:cstheme="minorHAnsi"/>
              </w:rPr>
              <w:t>dat</w:t>
            </w:r>
            <w:r w:rsidR="00FD0C75">
              <w:rPr>
                <w:rFonts w:asciiTheme="minorHAnsi" w:hAnsiTheme="minorHAnsi" w:cstheme="minorHAnsi"/>
              </w:rPr>
              <w:t>y</w:t>
            </w:r>
            <w:r w:rsidR="00FD0C75" w:rsidRPr="005C5E19">
              <w:rPr>
                <w:rFonts w:asciiTheme="minorHAnsi" w:hAnsiTheme="minorHAnsi" w:cstheme="minorHAnsi"/>
              </w:rPr>
              <w:t xml:space="preserve"> ich wejścia w życie</w:t>
            </w:r>
            <w:r w:rsidR="00FD0C75">
              <w:rPr>
                <w:rFonts w:asciiTheme="minorHAnsi" w:hAnsiTheme="minorHAnsi" w:cstheme="minorHAnsi"/>
              </w:rPr>
              <w:t xml:space="preserve"> </w:t>
            </w:r>
            <w:r w:rsidR="00FD0C75" w:rsidRPr="00E537D1">
              <w:rPr>
                <w:rFonts w:asciiTheme="minorHAnsi" w:hAnsiTheme="minorHAnsi" w:cstheme="minorHAnsi"/>
              </w:rPr>
              <w:t>lub</w:t>
            </w:r>
            <w:r w:rsidR="00FD0C75">
              <w:rPr>
                <w:rFonts w:asciiTheme="minorHAnsi" w:hAnsiTheme="minorHAnsi" w:cstheme="minorHAnsi"/>
              </w:rPr>
              <w:t xml:space="preserve"> wraz z regulacjami nie zostaną opublikowane niezbędne materiały towarzyszące, takie jak: wytyczne, specyfikacje, interfejsy, protokoły, środowiska testowe, słowniki lub inne dane niezbędne do </w:t>
            </w:r>
            <w:r w:rsidR="00FD0C75" w:rsidRPr="00E537D1">
              <w:rPr>
                <w:rFonts w:asciiTheme="minorHAnsi" w:hAnsiTheme="minorHAnsi" w:cstheme="minorHAnsi"/>
              </w:rPr>
              <w:t>implementacji</w:t>
            </w:r>
            <w:r w:rsidR="00FD0C75">
              <w:rPr>
                <w:rFonts w:asciiTheme="minorHAnsi" w:hAnsiTheme="minorHAnsi" w:cstheme="minorHAnsi"/>
              </w:rPr>
              <w:t xml:space="preserve"> zmian specyfikacji funkcjonalnej w Rozwinięciach,</w:t>
            </w:r>
            <w:r w:rsidR="00FD0C75" w:rsidRPr="005C5E19">
              <w:rPr>
                <w:rFonts w:asciiTheme="minorHAnsi" w:hAnsiTheme="minorHAnsi" w:cstheme="minorHAnsi"/>
              </w:rPr>
              <w:t xml:space="preserve"> Serwis określi w systemie HD termin dostarczenia i wprowadzenia </w:t>
            </w:r>
            <w:r w:rsidR="00120CBE">
              <w:rPr>
                <w:rFonts w:asciiTheme="minorHAnsi" w:hAnsiTheme="minorHAnsi" w:cstheme="minorHAnsi"/>
              </w:rPr>
              <w:t xml:space="preserve">Rozwinięcia </w:t>
            </w:r>
            <w:r w:rsidR="00FD0C75" w:rsidRPr="005C5E19">
              <w:rPr>
                <w:rFonts w:asciiTheme="minorHAnsi" w:hAnsiTheme="minorHAnsi" w:cstheme="minorHAnsi"/>
              </w:rPr>
              <w:t xml:space="preserve">zgodny z możliwościami realizacji, nie dłuższy jednak niż 21 dni </w:t>
            </w:r>
            <w:r w:rsidR="008D05DF">
              <w:rPr>
                <w:rFonts w:asciiTheme="minorHAnsi" w:hAnsiTheme="minorHAnsi" w:cstheme="minorHAnsi"/>
              </w:rPr>
              <w:t xml:space="preserve">roboczych </w:t>
            </w:r>
            <w:r w:rsidR="00FD0C75" w:rsidRPr="005C5E19">
              <w:rPr>
                <w:rFonts w:asciiTheme="minorHAnsi" w:hAnsiTheme="minorHAnsi" w:cstheme="minorHAnsi"/>
              </w:rPr>
              <w:t>od daty ukazania się ustaw i przepisów wykonawczych</w:t>
            </w:r>
            <w:r w:rsidR="00FD0C75">
              <w:rPr>
                <w:rFonts w:asciiTheme="minorHAnsi" w:hAnsiTheme="minorHAnsi" w:cstheme="minorHAnsi"/>
              </w:rPr>
              <w:t>, zarządzeń NFZ lub udostępnienia brakujących materiałów towarzyszących.</w:t>
            </w:r>
          </w:p>
          <w:p w14:paraId="08040DEC" w14:textId="107A34B3" w:rsidR="00A07765" w:rsidRDefault="00A07765" w:rsidP="00A07765">
            <w:pPr>
              <w:numPr>
                <w:ilvl w:val="0"/>
                <w:numId w:val="47"/>
              </w:numPr>
              <w:ind w:right="57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Rozwinięcia będą wprowadzane w Aplikacjach </w:t>
            </w:r>
            <w:r>
              <w:rPr>
                <w:rFonts w:asciiTheme="minorHAnsi" w:hAnsiTheme="minorHAnsi" w:cstheme="minorHAnsi"/>
              </w:rPr>
              <w:t xml:space="preserve">w ramach usługi </w:t>
            </w:r>
            <w:r w:rsidRPr="005C5E19">
              <w:rPr>
                <w:rFonts w:asciiTheme="minorHAnsi" w:hAnsiTheme="minorHAnsi" w:cstheme="minorHAnsi"/>
              </w:rPr>
              <w:t>pod warunkiem, że procesy stanowiące przedmiot zmian legislacyjnych przed ich opublikowaniem występowały w specyfikacji funkcjonalnej Oprogramowania Aplikacyjnego zakupionego przez ZAMAWIAJĄCEGO</w:t>
            </w:r>
            <w:r>
              <w:rPr>
                <w:rFonts w:asciiTheme="minorHAnsi" w:hAnsiTheme="minorHAnsi" w:cstheme="minorHAnsi"/>
              </w:rPr>
              <w:t xml:space="preserve"> a organy administracji publicznej nie udostępniły innego narzędzia bądź systemu umożliwiającego ZAMAWIAJĄCEMU wykonanie </w:t>
            </w:r>
            <w:r w:rsidR="007C7BD8">
              <w:rPr>
                <w:rFonts w:asciiTheme="minorHAnsi" w:hAnsiTheme="minorHAnsi" w:cstheme="minorHAnsi"/>
              </w:rPr>
              <w:t xml:space="preserve">powszechnego </w:t>
            </w:r>
            <w:r>
              <w:rPr>
                <w:rFonts w:asciiTheme="minorHAnsi" w:hAnsiTheme="minorHAnsi" w:cstheme="minorHAnsi"/>
              </w:rPr>
              <w:t xml:space="preserve">obowiązku wynikającego z aktu prawnego. </w:t>
            </w:r>
          </w:p>
          <w:p w14:paraId="2D258C59" w14:textId="5E701536" w:rsidR="003755C4" w:rsidRPr="00A07765" w:rsidRDefault="003755C4" w:rsidP="00A07765">
            <w:pPr>
              <w:numPr>
                <w:ilvl w:val="0"/>
                <w:numId w:val="47"/>
              </w:numPr>
              <w:ind w:right="57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Rozwinięcia będą wprowadzane w Aplikacjach </w:t>
            </w:r>
            <w:r>
              <w:rPr>
                <w:rFonts w:asciiTheme="minorHAnsi" w:hAnsiTheme="minorHAnsi" w:cstheme="minorHAnsi"/>
              </w:rPr>
              <w:t xml:space="preserve">w ramach usługi tylko w przypadku, jeżeli mają charakter obligatoryjny. Usługa nie obejmuje modyfikacji wynikających z tzw. </w:t>
            </w:r>
            <w:r w:rsidR="008B411D">
              <w:rPr>
                <w:rFonts w:asciiTheme="minorHAnsi" w:hAnsiTheme="minorHAnsi" w:cstheme="minorHAnsi"/>
              </w:rPr>
              <w:t>pilotaży i innych programów</w:t>
            </w:r>
            <w:r>
              <w:rPr>
                <w:rFonts w:asciiTheme="minorHAnsi" w:hAnsiTheme="minorHAnsi" w:cstheme="minorHAnsi"/>
              </w:rPr>
              <w:t xml:space="preserve">, mających charakter fakultatywny. ZAMAWIAJĄCY każdorazowo przed przystąpieniem do rzeczonych winien skonsultować  się z WYKONAWCĄ, czy ten podejmie się wykonania koniecznych modyfikacji Aplikacji.     </w:t>
            </w:r>
          </w:p>
        </w:tc>
      </w:tr>
    </w:tbl>
    <w:p w14:paraId="15410881" w14:textId="2DD2855F" w:rsidR="00DE0A27" w:rsidRPr="005C5E19" w:rsidRDefault="009A69A3" w:rsidP="00A80449">
      <w:pPr>
        <w:pStyle w:val="Nagwek1"/>
        <w:numPr>
          <w:ilvl w:val="0"/>
          <w:numId w:val="7"/>
        </w:numPr>
        <w:rPr>
          <w:rFonts w:asciiTheme="minorHAnsi" w:hAnsiTheme="minorHAnsi" w:cstheme="minorHAnsi"/>
          <w:sz w:val="28"/>
        </w:rPr>
      </w:pPr>
      <w:r w:rsidRPr="005C5E19">
        <w:rPr>
          <w:rFonts w:asciiTheme="minorHAnsi" w:hAnsiTheme="minorHAnsi" w:cstheme="minorHAnsi"/>
          <w:sz w:val="28"/>
        </w:rPr>
        <w:t>Wykaz obligatoryjnych usług serwisowych</w:t>
      </w:r>
    </w:p>
    <w:tbl>
      <w:tblPr>
        <w:tblpPr w:leftFromText="141" w:rightFromText="141" w:vertAnchor="text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"/>
        <w:gridCol w:w="1237"/>
        <w:gridCol w:w="3828"/>
        <w:gridCol w:w="8930"/>
      </w:tblGrid>
      <w:tr w:rsidR="007340E5" w:rsidRPr="007340E5" w14:paraId="4A23DCA7" w14:textId="77777777" w:rsidTr="00183C5E">
        <w:trPr>
          <w:trHeight w:val="653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C4618" w14:textId="77777777" w:rsidR="00946453" w:rsidRDefault="00946453" w:rsidP="00183C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40E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  <w:p w14:paraId="7AEFFA4D" w14:textId="77777777" w:rsidR="00183C5E" w:rsidRPr="00183C5E" w:rsidRDefault="00183C5E" w:rsidP="00183C5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25A13" w14:textId="77777777" w:rsidR="00946453" w:rsidRPr="007340E5" w:rsidRDefault="00946453" w:rsidP="00183C5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40E5">
              <w:rPr>
                <w:rFonts w:asciiTheme="minorHAnsi" w:hAnsiTheme="minorHAnsi" w:cstheme="minorHAnsi"/>
                <w:b/>
                <w:sz w:val="24"/>
                <w:szCs w:val="24"/>
              </w:rPr>
              <w:t>Nazwa Usługi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267FB7" w14:textId="77777777" w:rsidR="00946453" w:rsidRPr="007340E5" w:rsidRDefault="00946453" w:rsidP="00183C5E">
            <w:pPr>
              <w:ind w:right="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40E5">
              <w:rPr>
                <w:rFonts w:asciiTheme="minorHAnsi" w:hAnsiTheme="minorHAnsi" w:cs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FE7024" w14:textId="38C1F258" w:rsidR="00946453" w:rsidRPr="007340E5" w:rsidRDefault="00946453" w:rsidP="00183C5E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20D4B1" w14:textId="30F6088A" w:rsidR="00946453" w:rsidRPr="007340E5" w:rsidRDefault="00183C5E" w:rsidP="00183C5E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Procedura realizacji Usługi </w:t>
            </w:r>
            <w:r w:rsidRPr="00D5106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(wypełnia wykonawca)</w:t>
            </w:r>
          </w:p>
          <w:p w14:paraId="748C6C4E" w14:textId="77777777" w:rsidR="00946453" w:rsidRPr="007340E5" w:rsidRDefault="00946453" w:rsidP="00183C5E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83C5E" w:rsidRPr="005C5E19" w14:paraId="54094164" w14:textId="77777777" w:rsidTr="00183C5E">
        <w:trPr>
          <w:trHeight w:val="1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8498" w14:textId="0432A242" w:rsidR="00183C5E" w:rsidRPr="005C5E19" w:rsidRDefault="00183C5E" w:rsidP="00183C5E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FC3A" w14:textId="77777777" w:rsidR="00183C5E" w:rsidRPr="005C5E19" w:rsidRDefault="00183C5E" w:rsidP="00183C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  <w:b/>
              </w:rPr>
              <w:t>Serwis Aplikacji</w:t>
            </w:r>
          </w:p>
          <w:p w14:paraId="54E0A28B" w14:textId="533939AD" w:rsidR="00183C5E" w:rsidRPr="005C5E19" w:rsidRDefault="00183C5E" w:rsidP="00183C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  <w:b/>
              </w:rPr>
              <w:t>[SA]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7E20" w14:textId="77777777" w:rsidR="00183C5E" w:rsidRPr="005C5E19" w:rsidRDefault="00183C5E" w:rsidP="00183C5E">
            <w:pPr>
              <w:ind w:right="70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Gotowość WYKONAWCY do usuwania Błędów Oprogramowania Aplikacyjnego w posiadanym przez</w:t>
            </w:r>
            <w:r w:rsidRPr="005C5E19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5C5E19">
              <w:rPr>
                <w:rFonts w:asciiTheme="minorHAnsi" w:hAnsiTheme="minorHAnsi" w:cstheme="minorHAnsi"/>
              </w:rPr>
              <w:t>ZAMAWIAJĄCEGO zakresie funkcjonalnym w szczególności poprzez udostępnianie Uaktualnień Oprogramowania.</w:t>
            </w:r>
          </w:p>
          <w:p w14:paraId="48C89AD8" w14:textId="77777777" w:rsidR="00183C5E" w:rsidRPr="005C5E19" w:rsidRDefault="00183C5E" w:rsidP="00183C5E">
            <w:pPr>
              <w:ind w:right="7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CF8" w14:textId="47185D80" w:rsidR="00183C5E" w:rsidRPr="005C5E19" w:rsidRDefault="00183C5E" w:rsidP="006B3E7F">
            <w:pPr>
              <w:ind w:left="355" w:right="88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46453" w:rsidRPr="005C5E19" w14:paraId="7433A793" w14:textId="77777777" w:rsidTr="00183C5E">
        <w:trPr>
          <w:trHeight w:val="1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EDC7" w14:textId="77777777" w:rsidR="00946453" w:rsidRPr="005C5E19" w:rsidRDefault="00946453" w:rsidP="00183C5E">
            <w:pPr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6D4" w14:textId="77777777" w:rsidR="00413D25" w:rsidRPr="005C5E19" w:rsidRDefault="00413D25" w:rsidP="00183C5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8AA0AF2" w14:textId="77777777" w:rsidR="00946453" w:rsidRPr="005C5E19" w:rsidRDefault="00FD4832" w:rsidP="00183C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  <w:b/>
              </w:rPr>
              <w:t>Konserwacja</w:t>
            </w:r>
            <w:r w:rsidR="00946453" w:rsidRPr="005C5E19">
              <w:rPr>
                <w:rFonts w:asciiTheme="minorHAnsi" w:hAnsiTheme="minorHAnsi" w:cstheme="minorHAnsi"/>
                <w:b/>
              </w:rPr>
              <w:t xml:space="preserve"> [</w:t>
            </w:r>
            <w:r w:rsidRPr="005C5E19">
              <w:rPr>
                <w:rFonts w:asciiTheme="minorHAnsi" w:hAnsiTheme="minorHAnsi" w:cstheme="minorHAnsi"/>
                <w:b/>
              </w:rPr>
              <w:t>KS</w:t>
            </w:r>
            <w:r w:rsidR="00946453" w:rsidRPr="005C5E19">
              <w:rPr>
                <w:rFonts w:asciiTheme="minorHAnsi" w:hAnsiTheme="minorHAnsi" w:cstheme="minorHAnsi"/>
                <w:b/>
              </w:rPr>
              <w:t xml:space="preserve">]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CE23" w14:textId="77777777" w:rsidR="00413D25" w:rsidRPr="005C5E19" w:rsidRDefault="00413D25" w:rsidP="00183C5E">
            <w:pPr>
              <w:pStyle w:val="Tekstpodstawowy"/>
              <w:ind w:left="57" w:right="7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755B07F4" w14:textId="0DD4E0FE" w:rsidR="00946453" w:rsidRPr="005C5E19" w:rsidRDefault="00946453" w:rsidP="00183C5E">
            <w:pPr>
              <w:pStyle w:val="Tekstpodstawowy"/>
              <w:ind w:left="57" w:right="70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 xml:space="preserve">Usługa realizowana przez </w:t>
            </w:r>
            <w:r w:rsidR="00FD4832" w:rsidRPr="005C5E19">
              <w:rPr>
                <w:rFonts w:asciiTheme="minorHAnsi" w:hAnsiTheme="minorHAnsi" w:cstheme="minorHAnsi"/>
                <w:lang w:val="pl-PL"/>
              </w:rPr>
              <w:t>WYKONA</w:t>
            </w:r>
            <w:r w:rsidR="009D1F7F" w:rsidRPr="005C5E19">
              <w:rPr>
                <w:rFonts w:asciiTheme="minorHAnsi" w:hAnsiTheme="minorHAnsi" w:cstheme="minorHAnsi"/>
                <w:lang w:val="pl-PL"/>
              </w:rPr>
              <w:t>WCĘ</w:t>
            </w:r>
            <w:r w:rsidR="002D5788" w:rsidRPr="005C5E19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="00603AD1" w:rsidRPr="005C5E19">
              <w:rPr>
                <w:rFonts w:asciiTheme="minorHAnsi" w:hAnsiTheme="minorHAnsi" w:cstheme="minorHAnsi"/>
                <w:lang w:val="pl-PL"/>
              </w:rPr>
              <w:t xml:space="preserve">bezpośrednio </w:t>
            </w:r>
            <w:r w:rsidR="002D5788" w:rsidRPr="005C5E19">
              <w:rPr>
                <w:rFonts w:asciiTheme="minorHAnsi" w:hAnsiTheme="minorHAnsi" w:cstheme="minorHAnsi"/>
                <w:lang w:val="pl-PL"/>
              </w:rPr>
              <w:t>lub</w:t>
            </w:r>
            <w:r w:rsidR="00603AD1" w:rsidRPr="005C5E19">
              <w:rPr>
                <w:rFonts w:asciiTheme="minorHAnsi" w:hAnsiTheme="minorHAnsi" w:cstheme="minorHAnsi"/>
                <w:lang w:val="pl-PL"/>
              </w:rPr>
              <w:t xml:space="preserve"> pośrednio,</w:t>
            </w:r>
            <w:r w:rsidR="002D5788" w:rsidRPr="005C5E19">
              <w:rPr>
                <w:rFonts w:asciiTheme="minorHAnsi" w:hAnsiTheme="minorHAnsi" w:cstheme="minorHAnsi"/>
                <w:lang w:val="pl-PL"/>
              </w:rPr>
              <w:t xml:space="preserve"> jeżeli </w:t>
            </w:r>
            <w:r w:rsidR="00326BF6" w:rsidRPr="005C5E19">
              <w:rPr>
                <w:rFonts w:asciiTheme="minorHAnsi" w:hAnsiTheme="minorHAnsi" w:cstheme="minorHAnsi"/>
                <w:lang w:val="pl-PL"/>
              </w:rPr>
              <w:t xml:space="preserve">WYKONAWCA nie jest jednocześnie </w:t>
            </w:r>
            <w:r w:rsidR="00326BF6" w:rsidRPr="005C5E19">
              <w:rPr>
                <w:rFonts w:asciiTheme="minorHAnsi" w:hAnsiTheme="minorHAnsi" w:cstheme="minorHAnsi"/>
                <w:lang w:val="pl-PL"/>
              </w:rPr>
              <w:lastRenderedPageBreak/>
              <w:t>Producentem Aplikacji</w:t>
            </w:r>
            <w:r w:rsidRPr="005C5E19">
              <w:rPr>
                <w:rFonts w:asciiTheme="minorHAnsi" w:hAnsiTheme="minorHAnsi" w:cstheme="minorHAnsi"/>
                <w:lang w:val="pl-PL"/>
              </w:rPr>
              <w:t xml:space="preserve">. Subskrypcja usługi zapewnia </w:t>
            </w:r>
            <w:r w:rsidR="0017611A" w:rsidRPr="005C5E19">
              <w:rPr>
                <w:rFonts w:asciiTheme="minorHAnsi" w:hAnsiTheme="minorHAnsi" w:cstheme="minorHAnsi"/>
                <w:lang w:val="pl-PL"/>
              </w:rPr>
              <w:t xml:space="preserve">dostosowanie </w:t>
            </w:r>
            <w:r w:rsidR="00FD0C75">
              <w:rPr>
                <w:rFonts w:asciiTheme="minorHAnsi" w:hAnsiTheme="minorHAnsi" w:cstheme="minorHAnsi"/>
                <w:lang w:val="pl-PL"/>
              </w:rPr>
              <w:t xml:space="preserve">specyfikacji funkcjonalnej </w:t>
            </w:r>
            <w:r w:rsidR="00984AC6" w:rsidRPr="005C5E19">
              <w:rPr>
                <w:rFonts w:asciiTheme="minorHAnsi" w:hAnsiTheme="minorHAnsi" w:cstheme="minorHAnsi"/>
                <w:lang w:val="pl-PL"/>
              </w:rPr>
              <w:t xml:space="preserve">Oprogramowania Aplikacyjnego </w:t>
            </w:r>
            <w:r w:rsidR="00453678">
              <w:rPr>
                <w:rFonts w:asciiTheme="minorHAnsi" w:hAnsiTheme="minorHAnsi" w:cstheme="minorHAnsi"/>
                <w:lang w:val="pl-PL"/>
              </w:rPr>
              <w:t>posiadanego przez ZAMAWIAJĄCEGO</w:t>
            </w:r>
            <w:r w:rsidR="00453678" w:rsidRPr="005C5E19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5C5E19">
              <w:rPr>
                <w:rFonts w:asciiTheme="minorHAnsi" w:hAnsiTheme="minorHAnsi" w:cstheme="minorHAnsi"/>
                <w:lang w:val="pl-PL"/>
              </w:rPr>
              <w:t xml:space="preserve">do zmian </w:t>
            </w:r>
            <w:r w:rsidR="00DC652D" w:rsidRPr="005C5E19">
              <w:rPr>
                <w:rFonts w:asciiTheme="minorHAnsi" w:hAnsiTheme="minorHAnsi" w:cstheme="minorHAnsi"/>
                <w:lang w:val="pl-PL"/>
              </w:rPr>
              <w:t>legislacyjnych</w:t>
            </w:r>
            <w:r w:rsidRPr="005C5E19">
              <w:rPr>
                <w:rFonts w:asciiTheme="minorHAnsi" w:hAnsiTheme="minorHAnsi" w:cstheme="minorHAnsi"/>
                <w:lang w:val="pl-PL"/>
              </w:rPr>
              <w:t xml:space="preserve">. W ramach usługi </w:t>
            </w:r>
            <w:r w:rsidR="00C138AE" w:rsidRPr="005C5E19">
              <w:rPr>
                <w:rFonts w:asciiTheme="minorHAnsi" w:hAnsiTheme="minorHAnsi" w:cstheme="minorHAnsi"/>
                <w:lang w:val="pl-PL"/>
              </w:rPr>
              <w:t>Producent</w:t>
            </w:r>
            <w:r w:rsidRPr="005C5E19">
              <w:rPr>
                <w:rFonts w:asciiTheme="minorHAnsi" w:hAnsiTheme="minorHAnsi" w:cstheme="minorHAnsi"/>
                <w:lang w:val="pl-PL"/>
              </w:rPr>
              <w:t xml:space="preserve"> gwarantuje:</w:t>
            </w:r>
          </w:p>
          <w:p w14:paraId="404D036B" w14:textId="77777777" w:rsidR="00946453" w:rsidRPr="005C5E19" w:rsidRDefault="00984AC6" w:rsidP="00183C5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ind w:right="70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udostępnienie </w:t>
            </w:r>
            <w:r w:rsidR="0017611A" w:rsidRPr="005C5E19">
              <w:rPr>
                <w:rFonts w:asciiTheme="minorHAnsi" w:hAnsiTheme="minorHAnsi" w:cstheme="minorHAnsi"/>
              </w:rPr>
              <w:t xml:space="preserve">portalu </w:t>
            </w:r>
            <w:r w:rsidRPr="005C5E19">
              <w:rPr>
                <w:rFonts w:asciiTheme="minorHAnsi" w:hAnsiTheme="minorHAnsi" w:cstheme="minorHAnsi"/>
              </w:rPr>
              <w:t>HD</w:t>
            </w:r>
            <w:r w:rsidR="00DC652D" w:rsidRPr="005C5E19">
              <w:rPr>
                <w:rFonts w:asciiTheme="minorHAnsi" w:hAnsiTheme="minorHAnsi" w:cstheme="minorHAnsi"/>
              </w:rPr>
              <w:t xml:space="preserve"> </w:t>
            </w:r>
            <w:r w:rsidRPr="005C5E19">
              <w:rPr>
                <w:rFonts w:asciiTheme="minorHAnsi" w:hAnsiTheme="minorHAnsi" w:cstheme="minorHAnsi"/>
              </w:rPr>
              <w:t>umożliwiającego ewidencję Zgłoszeń Serwisowych</w:t>
            </w:r>
            <w:r w:rsidR="00946453" w:rsidRPr="005C5E19">
              <w:rPr>
                <w:rFonts w:asciiTheme="minorHAnsi" w:hAnsiTheme="minorHAnsi" w:cstheme="minorHAnsi"/>
              </w:rPr>
              <w:t>,</w:t>
            </w:r>
          </w:p>
          <w:p w14:paraId="6588E960" w14:textId="064D960A" w:rsidR="0017611A" w:rsidRPr="005C5E19" w:rsidRDefault="0017611A" w:rsidP="00183C5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ind w:right="70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prowadzeniu stałego audytu w zakresie zgodności funkcji Oprogramowania Aplikacyjnego z powszechnie obowiązującymi przepisami prawa polskiego o randze co najmniej rozporządzenia, w rozumieniu art. 87 ust.1 Konstytucji Rzeczypospolitej Polskiej z dnia 2 kwietnia 1997 r.</w:t>
            </w:r>
            <w:r w:rsidR="0069549B" w:rsidRPr="005C5E19">
              <w:rPr>
                <w:rFonts w:asciiTheme="minorHAnsi" w:hAnsiTheme="minorHAnsi" w:cstheme="minorHAnsi"/>
              </w:rPr>
              <w:t xml:space="preserve"> i wprowadzanie do Aplikacji zmian stanowiących konsekwencję wejścia w życie tychże</w:t>
            </w:r>
            <w:r w:rsidR="007A5EAB" w:rsidRPr="005C5E19">
              <w:rPr>
                <w:rFonts w:asciiTheme="minorHAnsi" w:hAnsiTheme="minorHAnsi" w:cstheme="minorHAnsi"/>
              </w:rPr>
              <w:t xml:space="preserve"> w postaci Rozwinięć</w:t>
            </w:r>
            <w:r w:rsidR="0069549B" w:rsidRPr="005C5E19">
              <w:rPr>
                <w:rFonts w:asciiTheme="minorHAnsi" w:hAnsiTheme="minorHAnsi" w:cstheme="minorHAnsi"/>
              </w:rPr>
              <w:t>.</w:t>
            </w:r>
          </w:p>
          <w:p w14:paraId="506DE8FB" w14:textId="77777777" w:rsidR="00946453" w:rsidRPr="005C5E19" w:rsidRDefault="0069549B" w:rsidP="00183C5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ind w:right="70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>prowadzeniu stałego audytu w zakresie zgodności funkcji Oprogramowania Aplikacyjnego z obowiązującymi ZAMAWIAJĄCEGO zarządzeniami</w:t>
            </w:r>
            <w:r w:rsidR="000664FD" w:rsidRPr="005C5E19">
              <w:rPr>
                <w:rFonts w:asciiTheme="minorHAnsi" w:hAnsiTheme="minorHAnsi" w:cstheme="minorHAnsi"/>
              </w:rPr>
              <w:t xml:space="preserve"> Prezesa</w:t>
            </w:r>
            <w:r w:rsidRPr="005C5E19">
              <w:rPr>
                <w:rFonts w:asciiTheme="minorHAnsi" w:hAnsiTheme="minorHAnsi" w:cstheme="minorHAnsi"/>
              </w:rPr>
              <w:t xml:space="preserve"> Narodowego Funduszu Zdrowia i wprowadzanie do Aplikacji zmian stanowiących konsekwencję wejścia w życie tychże.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CE9C" w14:textId="77777777" w:rsidR="00413D25" w:rsidRPr="005C5E19" w:rsidRDefault="00413D25" w:rsidP="00183C5E">
            <w:pPr>
              <w:ind w:left="355" w:right="88"/>
              <w:jc w:val="both"/>
              <w:rPr>
                <w:rFonts w:asciiTheme="minorHAnsi" w:hAnsiTheme="minorHAnsi" w:cstheme="minorHAnsi"/>
              </w:rPr>
            </w:pPr>
          </w:p>
          <w:p w14:paraId="3FC4CB1C" w14:textId="77777777" w:rsidR="006B3E7F" w:rsidRDefault="006B3E7F" w:rsidP="006B3E7F">
            <w:pPr>
              <w:ind w:left="341" w:right="57"/>
              <w:jc w:val="both"/>
              <w:rPr>
                <w:rFonts w:asciiTheme="minorHAnsi" w:hAnsiTheme="minorHAnsi" w:cstheme="minorHAnsi"/>
              </w:rPr>
            </w:pPr>
          </w:p>
          <w:p w14:paraId="49E192D2" w14:textId="77777777" w:rsidR="006B3E7F" w:rsidRDefault="006B3E7F" w:rsidP="006B3E7F">
            <w:pPr>
              <w:pStyle w:val="Akapitzlist"/>
              <w:rPr>
                <w:rFonts w:asciiTheme="minorHAnsi" w:hAnsiTheme="minorHAnsi" w:cstheme="minorHAnsi"/>
              </w:rPr>
            </w:pPr>
          </w:p>
          <w:p w14:paraId="57124D7D" w14:textId="77777777" w:rsidR="00946453" w:rsidRPr="005C5E19" w:rsidRDefault="00946453" w:rsidP="00883A02">
            <w:pPr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62B0C" w:rsidRPr="005C5E19" w14:paraId="27552C9B" w14:textId="77777777" w:rsidTr="00883A02">
        <w:trPr>
          <w:trHeight w:val="523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4BD9" w14:textId="099D0151" w:rsidR="00862B0C" w:rsidRPr="005C5E19" w:rsidRDefault="00862B0C" w:rsidP="00183C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CCEF" w14:textId="77777777" w:rsidR="00453678" w:rsidRDefault="00453678" w:rsidP="00183C5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DE49B23" w14:textId="0BEEC323" w:rsidR="00862B0C" w:rsidRPr="00862B0C" w:rsidRDefault="00862B0C" w:rsidP="00183C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0C">
              <w:rPr>
                <w:rFonts w:asciiTheme="minorHAnsi" w:hAnsiTheme="minorHAnsi" w:cstheme="minorHAnsi"/>
                <w:b/>
              </w:rPr>
              <w:t>Ewaluacja</w:t>
            </w:r>
          </w:p>
          <w:p w14:paraId="337478F5" w14:textId="2620659C" w:rsidR="00862B0C" w:rsidRPr="005C5E19" w:rsidRDefault="00862B0C" w:rsidP="00183C5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2B0C">
              <w:rPr>
                <w:rFonts w:asciiTheme="minorHAnsi" w:hAnsiTheme="minorHAnsi" w:cstheme="minorHAnsi"/>
                <w:b/>
              </w:rPr>
              <w:t>[EW]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5FE2" w14:textId="77777777" w:rsidR="00453678" w:rsidRDefault="00453678" w:rsidP="00183C5E">
            <w:pPr>
              <w:pStyle w:val="Tekstpodstawowy"/>
              <w:ind w:right="70"/>
              <w:jc w:val="both"/>
              <w:rPr>
                <w:rFonts w:asciiTheme="minorHAnsi" w:hAnsiTheme="minorHAnsi" w:cstheme="minorHAnsi"/>
                <w:lang w:val="pl-PL"/>
              </w:rPr>
            </w:pPr>
          </w:p>
          <w:p w14:paraId="178AC8D3" w14:textId="7269F7AF" w:rsidR="00862B0C" w:rsidRPr="005C5E19" w:rsidRDefault="00862B0C" w:rsidP="00183C5E">
            <w:pPr>
              <w:pStyle w:val="Tekstpodstawowy"/>
              <w:ind w:right="70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>Usługa realizowana przez WYKONAWCĘ w odniesieniu do systemów ESKULAP oraz HBI. Subskrypcja usługi zapewnia poprawę jakości i rozszerzenie specyfikacji funkcjonalnej Oprogramowania Aplikacyjnego</w:t>
            </w:r>
            <w:r w:rsidR="00453678">
              <w:rPr>
                <w:rFonts w:asciiTheme="minorHAnsi" w:hAnsiTheme="minorHAnsi" w:cstheme="minorHAnsi"/>
                <w:lang w:val="pl-PL"/>
              </w:rPr>
              <w:t xml:space="preserve"> posiadanego przez ZAMAWIAJĄCEGO</w:t>
            </w:r>
            <w:r w:rsidR="00D4209F">
              <w:rPr>
                <w:rFonts w:asciiTheme="minorHAnsi" w:hAnsiTheme="minorHAnsi" w:cstheme="minorHAnsi"/>
                <w:lang w:val="pl-PL"/>
              </w:rPr>
              <w:t xml:space="preserve"> o </w:t>
            </w:r>
            <w:r w:rsidR="00D4209F" w:rsidRPr="005C5E19">
              <w:rPr>
                <w:rFonts w:asciiTheme="minorHAnsi" w:hAnsiTheme="minorHAnsi" w:cstheme="minorHAnsi"/>
              </w:rPr>
              <w:t xml:space="preserve">Rozwinięcia </w:t>
            </w:r>
            <w:r w:rsidR="00D4209F">
              <w:rPr>
                <w:rFonts w:asciiTheme="minorHAnsi" w:hAnsiTheme="minorHAnsi" w:cstheme="minorHAnsi"/>
                <w:lang w:val="pl-PL"/>
              </w:rPr>
              <w:t>stanowiące</w:t>
            </w:r>
            <w:r w:rsidR="00D4209F" w:rsidRPr="005C5E19">
              <w:rPr>
                <w:rFonts w:asciiTheme="minorHAnsi" w:hAnsiTheme="minorHAnsi" w:cstheme="minorHAnsi"/>
              </w:rPr>
              <w:t xml:space="preserve"> wynik inwencji twórczej Producenta</w:t>
            </w:r>
            <w:r w:rsidRPr="005C5E19">
              <w:rPr>
                <w:rFonts w:asciiTheme="minorHAnsi" w:hAnsiTheme="minorHAnsi" w:cstheme="minorHAnsi"/>
                <w:lang w:val="pl-PL"/>
              </w:rPr>
              <w:t>. W ramach usługi WYKONAWCA gwarantuje:</w:t>
            </w:r>
          </w:p>
          <w:p w14:paraId="42471374" w14:textId="77777777" w:rsidR="00862B0C" w:rsidRPr="005C5E19" w:rsidRDefault="00862B0C" w:rsidP="00183C5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ind w:right="70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wprowadzanie do Aplikacji nowych funkcji oraz usprawnień funkcji już w nich  istniejących, stanowiących wynik inwencji twórczej Producenta, </w:t>
            </w:r>
          </w:p>
          <w:p w14:paraId="22D01CD5" w14:textId="08BEA743" w:rsidR="00862B0C" w:rsidRPr="00862B0C" w:rsidRDefault="00862B0C" w:rsidP="00183C5E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ind w:right="70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wprowadzanie do Aplikacji nowych funkcji oraz usprawnień funkcji już w nich istniejących wnioskowanych przez Użytkowników. </w:t>
            </w:r>
          </w:p>
          <w:p w14:paraId="16512087" w14:textId="6864C521" w:rsidR="00862B0C" w:rsidRPr="005C5E19" w:rsidRDefault="00862B0C" w:rsidP="00183C5E">
            <w:pPr>
              <w:ind w:right="57"/>
              <w:jc w:val="both"/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C6A27" w14:textId="77777777" w:rsidR="00862B0C" w:rsidRPr="005C5E19" w:rsidRDefault="00862B0C" w:rsidP="00183C5E">
            <w:pPr>
              <w:ind w:left="341" w:right="57"/>
              <w:jc w:val="both"/>
              <w:rPr>
                <w:rFonts w:asciiTheme="minorHAnsi" w:hAnsiTheme="minorHAnsi" w:cstheme="minorHAnsi"/>
              </w:rPr>
            </w:pPr>
          </w:p>
          <w:p w14:paraId="2FD4CDE4" w14:textId="77777777" w:rsidR="006B3E7F" w:rsidRPr="005C5E19" w:rsidRDefault="006B3E7F" w:rsidP="006B3E7F">
            <w:pPr>
              <w:ind w:left="341" w:right="57"/>
              <w:jc w:val="both"/>
              <w:rPr>
                <w:rFonts w:asciiTheme="minorHAnsi" w:hAnsiTheme="minorHAnsi" w:cstheme="minorHAnsi"/>
              </w:rPr>
            </w:pPr>
          </w:p>
          <w:p w14:paraId="4159A67F" w14:textId="77777777" w:rsidR="00862B0C" w:rsidRPr="005C5E19" w:rsidRDefault="00862B0C" w:rsidP="00883A02">
            <w:pPr>
              <w:ind w:right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CB0AA36" w14:textId="3DDD4BCA" w:rsidR="00AF51AE" w:rsidRPr="005C5E19" w:rsidRDefault="00183C5E">
      <w:pPr>
        <w:rPr>
          <w:rFonts w:asciiTheme="minorHAnsi" w:hAnsiTheme="minorHAnsi" w:cstheme="minorHAnsi"/>
          <w:sz w:val="2"/>
        </w:rPr>
      </w:pPr>
      <w:r>
        <w:rPr>
          <w:rFonts w:asciiTheme="minorHAnsi" w:hAnsiTheme="minorHAnsi" w:cstheme="minorHAnsi"/>
          <w:sz w:val="2"/>
        </w:rPr>
        <w:br w:type="textWrapping" w:clear="all"/>
      </w:r>
    </w:p>
    <w:p w14:paraId="560CB6BA" w14:textId="77777777" w:rsidR="00883A02" w:rsidRDefault="00883A02">
      <w:pPr>
        <w:rPr>
          <w:rFonts w:asciiTheme="minorHAnsi" w:hAnsiTheme="minorHAnsi" w:cstheme="minorHAnsi"/>
          <w:b/>
          <w:bCs/>
          <w:kern w:val="32"/>
          <w:sz w:val="32"/>
          <w:szCs w:val="32"/>
          <w:lang w:val="x-none" w:eastAsia="x-none"/>
        </w:rPr>
      </w:pPr>
      <w:r>
        <w:rPr>
          <w:rFonts w:asciiTheme="minorHAnsi" w:hAnsiTheme="minorHAnsi" w:cstheme="minorHAnsi"/>
        </w:rPr>
        <w:br w:type="page"/>
      </w:r>
    </w:p>
    <w:p w14:paraId="207EC48B" w14:textId="71E76B4F" w:rsidR="00AF51AE" w:rsidRPr="005C5E19" w:rsidRDefault="009A69A3" w:rsidP="00A80449">
      <w:pPr>
        <w:pStyle w:val="Nagwek1"/>
        <w:numPr>
          <w:ilvl w:val="0"/>
          <w:numId w:val="7"/>
        </w:numPr>
        <w:rPr>
          <w:rFonts w:asciiTheme="minorHAnsi" w:hAnsiTheme="minorHAnsi" w:cstheme="minorHAnsi"/>
        </w:rPr>
      </w:pPr>
      <w:r w:rsidRPr="005C5E19">
        <w:rPr>
          <w:rFonts w:asciiTheme="minorHAnsi" w:hAnsiTheme="minorHAnsi" w:cstheme="minorHAnsi"/>
        </w:rPr>
        <w:lastRenderedPageBreak/>
        <w:t>Wykaz opcjonalnych usług serwisowych</w:t>
      </w:r>
    </w:p>
    <w:p w14:paraId="3A46C3C4" w14:textId="77777777" w:rsidR="009A69A3" w:rsidRPr="005C5E19" w:rsidRDefault="009A69A3" w:rsidP="009A69A3">
      <w:pPr>
        <w:rPr>
          <w:rFonts w:asciiTheme="minorHAnsi" w:hAnsiTheme="minorHAnsi" w:cstheme="minorHAnsi"/>
          <w:sz w:val="16"/>
        </w:rPr>
      </w:pPr>
    </w:p>
    <w:tbl>
      <w:tblPr>
        <w:tblpPr w:leftFromText="141" w:rightFromText="141" w:vertAnchor="text" w:tblpXSpec="center" w:tblpY="1"/>
        <w:tblOverlap w:val="never"/>
        <w:tblW w:w="14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"/>
        <w:gridCol w:w="464"/>
        <w:gridCol w:w="1237"/>
        <w:gridCol w:w="3195"/>
        <w:gridCol w:w="1370"/>
        <w:gridCol w:w="6492"/>
        <w:gridCol w:w="1728"/>
      </w:tblGrid>
      <w:tr w:rsidR="00BF11EB" w:rsidRPr="007340E5" w14:paraId="6A40C3A0" w14:textId="77777777" w:rsidTr="00D51066">
        <w:trPr>
          <w:gridBefore w:val="1"/>
          <w:wBefore w:w="108" w:type="dxa"/>
          <w:trHeight w:val="764"/>
          <w:tblHeader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25DB64" w14:textId="77777777" w:rsidR="00BF11EB" w:rsidRDefault="00BF11EB" w:rsidP="00BF11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40E5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  <w:p w14:paraId="47D103AE" w14:textId="66802132" w:rsidR="00BF11EB" w:rsidRPr="007340E5" w:rsidRDefault="00BF11EB" w:rsidP="00BF11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86FD02" w14:textId="415E70A2" w:rsidR="00BF11EB" w:rsidRPr="007340E5" w:rsidRDefault="00BF11EB" w:rsidP="00BF11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40E5">
              <w:rPr>
                <w:rFonts w:asciiTheme="minorHAnsi" w:hAnsiTheme="minorHAnsi" w:cstheme="minorHAnsi"/>
                <w:b/>
                <w:sz w:val="24"/>
                <w:szCs w:val="24"/>
              </w:rPr>
              <w:t>Nazwa Usługi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A5048D" w14:textId="5F13C081" w:rsidR="00BF11EB" w:rsidRPr="007340E5" w:rsidRDefault="00BF11EB" w:rsidP="00BF11EB">
            <w:pPr>
              <w:ind w:right="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40E5">
              <w:rPr>
                <w:rFonts w:asciiTheme="minorHAnsi" w:hAnsiTheme="minorHAnsi" w:cstheme="minorHAnsi"/>
                <w:b/>
                <w:sz w:val="24"/>
                <w:szCs w:val="24"/>
              </w:rPr>
              <w:t>Przedmiot Usługi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CD03E9" w14:textId="77777777" w:rsidR="00BF11EB" w:rsidRPr="007340E5" w:rsidRDefault="00BF11EB" w:rsidP="00BF11EB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1BBC77" w14:textId="77777777" w:rsidR="00BF11EB" w:rsidRPr="007340E5" w:rsidRDefault="00BF11EB" w:rsidP="00BF11EB">
            <w:pPr>
              <w:ind w:right="8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Procedura realizacji Usługi </w:t>
            </w:r>
            <w:r w:rsidRPr="00D51066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(wypełnia wykonawca)</w:t>
            </w:r>
          </w:p>
          <w:p w14:paraId="28AC04CC" w14:textId="701F0D6E" w:rsidR="00BF11EB" w:rsidRPr="007340E5" w:rsidRDefault="00BF11EB" w:rsidP="00BF11EB">
            <w:pPr>
              <w:ind w:right="7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F11EB" w:rsidRPr="005C5E19" w14:paraId="3E4679D9" w14:textId="77777777" w:rsidTr="00D51066">
        <w:trPr>
          <w:gridBefore w:val="1"/>
          <w:wBefore w:w="108" w:type="dxa"/>
          <w:trHeight w:val="1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9EDF" w14:textId="77777777" w:rsidR="00BF11EB" w:rsidRPr="005C5E19" w:rsidRDefault="00BF11EB" w:rsidP="00BF11EB">
            <w:pPr>
              <w:rPr>
                <w:rFonts w:asciiTheme="minorHAnsi" w:hAnsiTheme="minorHAnsi" w:cstheme="minorHAnsi"/>
              </w:rPr>
            </w:pPr>
          </w:p>
          <w:p w14:paraId="2180AF6C" w14:textId="34C28720" w:rsidR="00BF11EB" w:rsidRPr="005C5E19" w:rsidRDefault="00BF11EB" w:rsidP="00BF11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6FA" w14:textId="77777777" w:rsidR="00BF11EB" w:rsidRPr="005C5E19" w:rsidRDefault="00BF11EB" w:rsidP="00BF11EB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36ADF5F" w14:textId="77777777" w:rsidR="00BF11EB" w:rsidRPr="005C5E19" w:rsidRDefault="00BF11EB" w:rsidP="00BF11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  <w:b/>
              </w:rPr>
              <w:t xml:space="preserve">Konsultacje  </w:t>
            </w:r>
          </w:p>
          <w:p w14:paraId="5607FE3A" w14:textId="77777777" w:rsidR="00BF11EB" w:rsidRPr="005C5E19" w:rsidRDefault="00BF11EB" w:rsidP="00BF11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  <w:b/>
              </w:rPr>
              <w:t>[KA]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230" w14:textId="77777777" w:rsidR="00BF11EB" w:rsidRPr="005C5E19" w:rsidRDefault="00BF11EB" w:rsidP="00BF11EB">
            <w:pPr>
              <w:ind w:right="70"/>
              <w:rPr>
                <w:rFonts w:asciiTheme="minorHAnsi" w:hAnsiTheme="minorHAnsi" w:cstheme="minorHAnsi"/>
              </w:rPr>
            </w:pPr>
          </w:p>
          <w:p w14:paraId="197C2A1F" w14:textId="55375EA3" w:rsidR="00BF11EB" w:rsidRPr="005C5E19" w:rsidRDefault="00BF11EB" w:rsidP="00BF11EB">
            <w:pPr>
              <w:ind w:right="70"/>
              <w:jc w:val="both"/>
              <w:rPr>
                <w:rFonts w:asciiTheme="minorHAnsi" w:hAnsiTheme="minorHAnsi" w:cstheme="minorHAnsi"/>
              </w:rPr>
            </w:pPr>
            <w:r w:rsidRPr="005C5E19">
              <w:rPr>
                <w:rFonts w:asciiTheme="minorHAnsi" w:hAnsiTheme="minorHAnsi" w:cstheme="minorHAnsi"/>
              </w:rPr>
              <w:t xml:space="preserve">Gotowość do świadczenia ZAMAWIAJĄCEMU Konsultacji </w:t>
            </w:r>
            <w:r>
              <w:rPr>
                <w:rFonts w:asciiTheme="minorHAnsi" w:hAnsiTheme="minorHAnsi" w:cstheme="minorHAnsi"/>
              </w:rPr>
              <w:t>w formie elektronicznej</w:t>
            </w:r>
            <w:r w:rsidRPr="005C5E1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 Aplikacji, dla których subskrybuje usługę w</w:t>
            </w:r>
            <w:r w:rsidRPr="005C5E19">
              <w:rPr>
                <w:rFonts w:asciiTheme="minorHAnsi" w:hAnsiTheme="minorHAnsi" w:cstheme="minorHAnsi"/>
              </w:rPr>
              <w:t xml:space="preserve"> Załączniku nr 1 do Umowy w posiadanej przez nie specyfikacji funkcjonalnej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B68A0F5" w14:textId="77777777" w:rsidR="00BF11EB" w:rsidRPr="005C5E19" w:rsidRDefault="00BF11EB" w:rsidP="00BF11EB">
            <w:pPr>
              <w:ind w:right="7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8D9" w14:textId="40CACF51" w:rsidR="00BF11EB" w:rsidRPr="005C5E19" w:rsidRDefault="00BF11EB" w:rsidP="00BF11EB">
            <w:pPr>
              <w:ind w:left="341" w:right="57"/>
              <w:jc w:val="both"/>
              <w:rPr>
                <w:rFonts w:asciiTheme="minorHAnsi" w:hAnsiTheme="minorHAnsi" w:cstheme="minorHAnsi"/>
              </w:rPr>
            </w:pPr>
            <w:r w:rsidRPr="00DA5F40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BF11EB" w:rsidRPr="005C5E19" w14:paraId="5CD2CBBA" w14:textId="77777777" w:rsidTr="00D51066">
        <w:trPr>
          <w:gridBefore w:val="1"/>
          <w:wBefore w:w="108" w:type="dxa"/>
          <w:trHeight w:val="1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5EBC" w14:textId="77777777" w:rsidR="00BF11EB" w:rsidRPr="005C5E19" w:rsidRDefault="00BF11EB" w:rsidP="00BF11EB">
            <w:pPr>
              <w:rPr>
                <w:rFonts w:asciiTheme="minorHAnsi" w:hAnsiTheme="minorHAnsi" w:cstheme="minorHAnsi"/>
              </w:rPr>
            </w:pPr>
          </w:p>
          <w:p w14:paraId="28D9051A" w14:textId="505E8E91" w:rsidR="00BF11EB" w:rsidRPr="005C5E19" w:rsidRDefault="00BF11EB" w:rsidP="00BF11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6FC4" w14:textId="77777777" w:rsidR="00BF11EB" w:rsidRPr="005C5E19" w:rsidRDefault="00BF11EB" w:rsidP="00BF11EB">
            <w:pPr>
              <w:rPr>
                <w:rFonts w:asciiTheme="minorHAnsi" w:hAnsiTheme="minorHAnsi" w:cstheme="minorHAnsi"/>
                <w:b/>
              </w:rPr>
            </w:pPr>
          </w:p>
          <w:p w14:paraId="6DBD8A51" w14:textId="77777777" w:rsidR="00BF11EB" w:rsidRPr="005C5E19" w:rsidRDefault="00BF11EB" w:rsidP="00BF11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  <w:b/>
              </w:rPr>
              <w:t xml:space="preserve">Nadzór </w:t>
            </w:r>
            <w:proofErr w:type="spellStart"/>
            <w:r w:rsidRPr="005C5E19">
              <w:rPr>
                <w:rFonts w:asciiTheme="minorHAnsi" w:hAnsiTheme="minorHAnsi" w:cstheme="minorHAnsi"/>
                <w:b/>
              </w:rPr>
              <w:t>Eksploata</w:t>
            </w:r>
            <w:proofErr w:type="spellEnd"/>
            <w:r w:rsidRPr="005C5E19">
              <w:rPr>
                <w:rFonts w:asciiTheme="minorHAnsi" w:hAnsiTheme="minorHAnsi" w:cstheme="minorHAnsi"/>
                <w:b/>
              </w:rPr>
              <w:t>-</w:t>
            </w:r>
          </w:p>
          <w:p w14:paraId="1B7036A5" w14:textId="77777777" w:rsidR="00BF11EB" w:rsidRPr="005C5E19" w:rsidRDefault="00BF11EB" w:rsidP="00BF11EB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5C5E19">
              <w:rPr>
                <w:rFonts w:asciiTheme="minorHAnsi" w:hAnsiTheme="minorHAnsi" w:cstheme="minorHAnsi"/>
                <w:b/>
              </w:rPr>
              <w:t>cyjny</w:t>
            </w:r>
            <w:proofErr w:type="spellEnd"/>
            <w:r w:rsidRPr="005C5E19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3AED1D1A" w14:textId="77777777" w:rsidR="00BF11EB" w:rsidRPr="005C5E19" w:rsidRDefault="00BF11EB" w:rsidP="00BF11E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C5E19">
              <w:rPr>
                <w:rFonts w:asciiTheme="minorHAnsi" w:hAnsiTheme="minorHAnsi" w:cstheme="minorHAnsi"/>
                <w:b/>
              </w:rPr>
              <w:t>[NE]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3B06" w14:textId="77777777" w:rsidR="00BF11EB" w:rsidRPr="00B64AB9" w:rsidRDefault="00BF11EB" w:rsidP="00BF11EB">
            <w:pPr>
              <w:suppressAutoHyphens/>
              <w:ind w:right="70"/>
              <w:jc w:val="both"/>
              <w:rPr>
                <w:rFonts w:asciiTheme="minorHAnsi" w:hAnsiTheme="minorHAnsi"/>
              </w:rPr>
            </w:pPr>
          </w:p>
          <w:p w14:paraId="601F2115" w14:textId="77777777" w:rsidR="00BF11EB" w:rsidRPr="00B64AB9" w:rsidRDefault="00BF11EB" w:rsidP="00BF11EB">
            <w:pPr>
              <w:suppressAutoHyphens/>
              <w:ind w:right="70"/>
              <w:jc w:val="both"/>
              <w:rPr>
                <w:rFonts w:asciiTheme="minorHAnsi" w:hAnsiTheme="minorHAnsi"/>
              </w:rPr>
            </w:pPr>
            <w:r w:rsidRPr="00E34DEB">
              <w:rPr>
                <w:rFonts w:asciiTheme="minorHAnsi" w:hAnsiTheme="minorHAnsi"/>
              </w:rPr>
              <w:t xml:space="preserve">W obrębie usługi ZAMAWIAJĄCY nabywa prawo do dowolnego wykorzystania określonych w Umowie ilości dni serwisowych w okresie obowiązywania Umowy, w wymiarze 7h każdy. </w:t>
            </w:r>
          </w:p>
          <w:p w14:paraId="3E4D908F" w14:textId="77777777" w:rsidR="00BF11EB" w:rsidRDefault="00BF11EB" w:rsidP="00BF11EB">
            <w:pPr>
              <w:suppressAutoHyphens/>
              <w:ind w:right="7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</w:t>
            </w:r>
            <w:r w:rsidRPr="00E34DEB">
              <w:rPr>
                <w:rFonts w:asciiTheme="minorHAnsi" w:hAnsiTheme="minorHAnsi"/>
              </w:rPr>
              <w:t>wiadczenia w ramach usługi są realizowane w terminach</w:t>
            </w:r>
            <w:r w:rsidRPr="006232C5">
              <w:rPr>
                <w:rFonts w:asciiTheme="minorHAnsi" w:hAnsiTheme="minorHAnsi"/>
              </w:rPr>
              <w:t xml:space="preserve"> </w:t>
            </w:r>
            <w:r w:rsidRPr="00E34DEB">
              <w:rPr>
                <w:rFonts w:asciiTheme="minorHAnsi" w:hAnsiTheme="minorHAnsi"/>
              </w:rPr>
              <w:t xml:space="preserve">dostępności personelu Serwisu wyznaczanych wg uznania WYKONAWCY w sposób umożliwiający ZAMAWIAJĄCEMU skonsumowanie nabytego wolumenu dni serwisowych. </w:t>
            </w:r>
          </w:p>
          <w:p w14:paraId="2544FC8B" w14:textId="521DE037" w:rsidR="00BF11EB" w:rsidRPr="00B64AB9" w:rsidRDefault="00BF11EB" w:rsidP="00BF11EB">
            <w:pPr>
              <w:suppressAutoHyphens/>
              <w:ind w:right="70"/>
              <w:jc w:val="both"/>
              <w:rPr>
                <w:rFonts w:asciiTheme="minorHAnsi" w:hAnsiTheme="minorHAnsi"/>
              </w:rPr>
            </w:pPr>
            <w:r w:rsidRPr="00E34DEB">
              <w:rPr>
                <w:rFonts w:asciiTheme="minorHAnsi" w:hAnsiTheme="minorHAnsi"/>
              </w:rPr>
              <w:t>Przedmiotem usług</w:t>
            </w:r>
            <w:r>
              <w:rPr>
                <w:rFonts w:asciiTheme="minorHAnsi" w:hAnsiTheme="minorHAnsi"/>
              </w:rPr>
              <w:t>i</w:t>
            </w:r>
            <w:r w:rsidRPr="00E34DEB">
              <w:rPr>
                <w:rFonts w:asciiTheme="minorHAnsi" w:hAnsiTheme="minorHAnsi"/>
              </w:rPr>
              <w:t xml:space="preserve"> mogą być wyszczególnione poniżej prace o charakterze eksploatacyjnym, konserwacyjnym oraz konsultacyjnym z </w:t>
            </w:r>
            <w:r>
              <w:rPr>
                <w:rFonts w:asciiTheme="minorHAnsi" w:hAnsiTheme="minorHAnsi"/>
              </w:rPr>
              <w:t>zastrzeżeniem, że</w:t>
            </w:r>
            <w:r w:rsidRPr="00E34D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WYKONAWCA zawsze ma prawo do odmowy realizacji Zgłoszenia Serwisowego, jeżeli jego przedmiotem mają być </w:t>
            </w:r>
            <w:r w:rsidRPr="00E34DEB">
              <w:rPr>
                <w:rFonts w:asciiTheme="minorHAnsi" w:hAnsiTheme="minorHAnsi"/>
              </w:rPr>
              <w:t>prac</w:t>
            </w:r>
            <w:r>
              <w:rPr>
                <w:rFonts w:asciiTheme="minorHAnsi" w:hAnsiTheme="minorHAnsi"/>
              </w:rPr>
              <w:t>e</w:t>
            </w:r>
            <w:r w:rsidRPr="00E34DEB">
              <w:rPr>
                <w:rFonts w:asciiTheme="minorHAnsi" w:hAnsiTheme="minorHAnsi"/>
              </w:rPr>
              <w:t xml:space="preserve"> programistyczn</w:t>
            </w:r>
            <w:r>
              <w:rPr>
                <w:rFonts w:asciiTheme="minorHAnsi" w:hAnsiTheme="minorHAnsi"/>
              </w:rPr>
              <w:t>e, w szczególności realizowane odpłatnie w ramach usługi Ewaluacja [EW]</w:t>
            </w:r>
            <w:r w:rsidRPr="00E34DE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lub </w:t>
            </w:r>
            <w:r w:rsidRPr="00E34DEB">
              <w:rPr>
                <w:rFonts w:asciiTheme="minorHAnsi" w:hAnsiTheme="minorHAnsi"/>
              </w:rPr>
              <w:t xml:space="preserve"> prac</w:t>
            </w:r>
            <w:r>
              <w:rPr>
                <w:rFonts w:asciiTheme="minorHAnsi" w:hAnsiTheme="minorHAnsi"/>
              </w:rPr>
              <w:t>e</w:t>
            </w:r>
            <w:r w:rsidRPr="00E34DEB">
              <w:rPr>
                <w:rFonts w:asciiTheme="minorHAnsi" w:hAnsiTheme="minorHAnsi"/>
              </w:rPr>
              <w:t xml:space="preserve"> z zakresu motoru bazy danych</w:t>
            </w:r>
            <w:r>
              <w:rPr>
                <w:rFonts w:asciiTheme="minorHAnsi" w:hAnsiTheme="minorHAnsi"/>
              </w:rPr>
              <w:t xml:space="preserve">, </w:t>
            </w:r>
            <w:r w:rsidRPr="00E34DEB">
              <w:rPr>
                <w:rFonts w:asciiTheme="minorHAnsi" w:hAnsiTheme="minorHAnsi"/>
              </w:rPr>
              <w:t>Środowiska systemowego, bądź Infrastruktury:</w:t>
            </w:r>
          </w:p>
          <w:p w14:paraId="62993922" w14:textId="77777777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>Konsultacje z zakresu administracji i użytkowania Aplikacji,</w:t>
            </w:r>
          </w:p>
          <w:p w14:paraId="087BAF5C" w14:textId="77777777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 xml:space="preserve">Konsultacje merytoryczne w obszarach, z którymi jest powiązana specyfikacja funkcjonalna Aplikacji a Użytkownik winien dysponować w tych obszarach wiedzą dającą się powziąć z </w:t>
            </w:r>
            <w:r w:rsidRPr="00BE2CF7">
              <w:rPr>
                <w:rFonts w:asciiTheme="minorHAnsi" w:hAnsiTheme="minorHAnsi" w:cstheme="minorHAnsi"/>
                <w:lang w:val="pl-PL"/>
              </w:rPr>
              <w:t xml:space="preserve">innych źródeł </w:t>
            </w:r>
            <w:r w:rsidRPr="005C5E19">
              <w:rPr>
                <w:rFonts w:asciiTheme="minorHAnsi" w:hAnsiTheme="minorHAnsi" w:cstheme="minorHAnsi"/>
                <w:lang w:val="pl-PL"/>
              </w:rPr>
              <w:lastRenderedPageBreak/>
              <w:t xml:space="preserve">(ewentualnie wiedzą niedostępną ale z powodu zaniechań stron trzecich),  </w:t>
            </w:r>
          </w:p>
          <w:p w14:paraId="2B31C8FC" w14:textId="5F2F78B8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 xml:space="preserve">Instalowanie </w:t>
            </w:r>
            <w:r>
              <w:rPr>
                <w:rFonts w:asciiTheme="minorHAnsi" w:hAnsiTheme="minorHAnsi" w:cstheme="minorHAnsi"/>
                <w:lang w:val="pl-PL"/>
              </w:rPr>
              <w:t xml:space="preserve">nie objętych innymi usługami </w:t>
            </w:r>
            <w:r w:rsidRPr="005C5E19">
              <w:rPr>
                <w:rFonts w:asciiTheme="minorHAnsi" w:hAnsiTheme="minorHAnsi" w:cstheme="minorHAnsi"/>
                <w:lang w:val="pl-PL"/>
              </w:rPr>
              <w:t>Uaktualnień</w:t>
            </w:r>
            <w:r>
              <w:rPr>
                <w:rFonts w:asciiTheme="minorHAnsi" w:hAnsiTheme="minorHAnsi" w:cstheme="minorHAnsi"/>
                <w:lang w:val="pl-PL"/>
              </w:rPr>
              <w:t xml:space="preserve">, </w:t>
            </w:r>
          </w:p>
          <w:p w14:paraId="60DB8C09" w14:textId="77777777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 xml:space="preserve">Szkolenie administratorów z zakresu wprowadzanych zmian w Aplikacjach, </w:t>
            </w:r>
          </w:p>
          <w:p w14:paraId="61981301" w14:textId="77777777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>Rekonfiguracja i parametryzacja Aplikacji, w celu zoptymalizowania i podniesienia sprawności ich działania,</w:t>
            </w:r>
          </w:p>
          <w:p w14:paraId="221DF01F" w14:textId="148933D9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 xml:space="preserve">Tworzenie nowych raportów oraz modyfikacje istniejących mające na celu ich dostosowanie do potrzeb ZAMAWIAJĄCEGO, </w:t>
            </w:r>
          </w:p>
          <w:p w14:paraId="7191982C" w14:textId="09606523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Konwersja wydruków na dokumenty przetwarzane w postaci elektronicznej</w:t>
            </w:r>
            <w:r w:rsidRPr="005C5E19">
              <w:rPr>
                <w:rFonts w:asciiTheme="minorHAnsi" w:hAnsiTheme="minorHAnsi" w:cstheme="minorHAnsi"/>
                <w:lang w:val="pl-PL"/>
              </w:rPr>
              <w:t>,</w:t>
            </w:r>
          </w:p>
          <w:p w14:paraId="7987B1B0" w14:textId="3187497A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>Pomoc w awaryjnym odtwarzaniu stanu Aplikacji i zgromadzonych danych archiwalnych na poprawnie zabezpieczonych na nośnikach danych</w:t>
            </w:r>
            <w:r>
              <w:rPr>
                <w:rFonts w:asciiTheme="minorHAnsi" w:hAnsiTheme="minorHAnsi" w:cstheme="minorHAnsi"/>
                <w:lang w:val="pl-PL"/>
              </w:rPr>
              <w:t>,</w:t>
            </w:r>
          </w:p>
          <w:p w14:paraId="65B8A7BE" w14:textId="125DF4F1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 xml:space="preserve">Pomoc w przekazywaniu danych i sprawozdań do jednostek zewnętrznych (Organu tworzącego, Ministerstwa Zdrowia, </w:t>
            </w:r>
            <w:proofErr w:type="spellStart"/>
            <w:r>
              <w:rPr>
                <w:rFonts w:asciiTheme="minorHAnsi" w:hAnsiTheme="minorHAnsi" w:cstheme="minorHAnsi"/>
                <w:lang w:val="pl-PL"/>
              </w:rPr>
              <w:t>CeZ</w:t>
            </w:r>
            <w:proofErr w:type="spellEnd"/>
            <w:r>
              <w:rPr>
                <w:rFonts w:asciiTheme="minorHAnsi" w:hAnsiTheme="minorHAnsi" w:cstheme="minorHAnsi"/>
                <w:lang w:val="pl-PL"/>
              </w:rPr>
              <w:t xml:space="preserve">, </w:t>
            </w:r>
            <w:r w:rsidRPr="005C5E19">
              <w:rPr>
                <w:rFonts w:asciiTheme="minorHAnsi" w:hAnsiTheme="minorHAnsi" w:cstheme="minorHAnsi"/>
                <w:lang w:val="pl-PL"/>
              </w:rPr>
              <w:t xml:space="preserve">NFZ, </w:t>
            </w:r>
            <w:r>
              <w:rPr>
                <w:rFonts w:asciiTheme="minorHAnsi" w:hAnsiTheme="minorHAnsi" w:cstheme="minorHAnsi"/>
                <w:lang w:val="pl-PL"/>
              </w:rPr>
              <w:t>PZH, GUS</w:t>
            </w:r>
            <w:r w:rsidRPr="005C5E19">
              <w:rPr>
                <w:rFonts w:asciiTheme="minorHAnsi" w:hAnsiTheme="minorHAnsi" w:cstheme="minorHAnsi"/>
                <w:lang w:val="pl-PL"/>
              </w:rPr>
              <w:t xml:space="preserve">), </w:t>
            </w:r>
          </w:p>
          <w:p w14:paraId="78081922" w14:textId="77777777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5C5E19">
              <w:rPr>
                <w:rFonts w:asciiTheme="minorHAnsi" w:hAnsiTheme="minorHAnsi" w:cstheme="minorHAnsi"/>
                <w:lang w:val="pl-PL"/>
              </w:rPr>
              <w:t>Dokonywanie ponownych instalacji Aplikacji i narzędzi w przypadkach zmiany infrastruktury informatycznej ZAMAWIAJĄCEGO (uwzględnia przeniesienie Aplikacji na inną platformę systemową),</w:t>
            </w:r>
          </w:p>
          <w:p w14:paraId="69B929E1" w14:textId="6DBC11E5" w:rsidR="00BF11EB" w:rsidRPr="005C5E19" w:rsidRDefault="00BF11EB" w:rsidP="00BF11EB">
            <w:pPr>
              <w:pStyle w:val="Tekstpodstawowy"/>
              <w:numPr>
                <w:ilvl w:val="0"/>
                <w:numId w:val="3"/>
              </w:numPr>
              <w:tabs>
                <w:tab w:val="clear" w:pos="360"/>
                <w:tab w:val="left" w:pos="227"/>
              </w:tabs>
              <w:suppressAutoHyphens/>
              <w:autoSpaceDE w:val="0"/>
              <w:autoSpaceDN w:val="0"/>
              <w:spacing w:after="0"/>
              <w:ind w:left="227" w:hanging="227"/>
              <w:jc w:val="both"/>
              <w:rPr>
                <w:rFonts w:asciiTheme="minorHAnsi" w:hAnsiTheme="minorHAnsi" w:cstheme="minorHAnsi"/>
                <w:lang w:val="pl-PL"/>
              </w:rPr>
            </w:pPr>
            <w:r w:rsidRPr="00F3694A">
              <w:rPr>
                <w:rFonts w:asciiTheme="minorHAnsi" w:hAnsiTheme="minorHAnsi" w:cstheme="minorHAnsi"/>
                <w:lang w:val="pl-PL"/>
              </w:rPr>
              <w:t>Doradztwo w zakresie rozbudowy środowiska informatycznego ZAMAWIAJĄCEGO.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98BE" w14:textId="77777777" w:rsidR="00BF11EB" w:rsidRPr="005C5E19" w:rsidRDefault="00BF11EB" w:rsidP="00BF11EB">
            <w:pPr>
              <w:ind w:right="88"/>
              <w:jc w:val="both"/>
              <w:rPr>
                <w:rFonts w:asciiTheme="minorHAnsi" w:hAnsiTheme="minorHAnsi" w:cstheme="minorHAnsi"/>
              </w:rPr>
            </w:pPr>
          </w:p>
          <w:p w14:paraId="17EF9278" w14:textId="77777777" w:rsidR="00BF11EB" w:rsidRPr="005C5E19" w:rsidRDefault="00BF11EB" w:rsidP="00BF11EB">
            <w:pPr>
              <w:ind w:right="88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11EB" w:rsidRPr="005C5E19" w14:paraId="3460501B" w14:textId="77777777" w:rsidTr="00D51066">
        <w:trPr>
          <w:gridBefore w:val="1"/>
          <w:wBefore w:w="108" w:type="dxa"/>
          <w:trHeight w:val="148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129E0" w14:textId="777350D1" w:rsidR="00BF11EB" w:rsidRPr="00183C5E" w:rsidRDefault="00BF11EB" w:rsidP="00BF11E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183C5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05469" w14:textId="2DD78C2C" w:rsidR="00BF11EB" w:rsidRPr="00183C5E" w:rsidRDefault="00BF11EB" w:rsidP="00BF11EB">
            <w:pPr>
              <w:rPr>
                <w:rFonts w:asciiTheme="minorHAnsi" w:hAnsiTheme="minorHAnsi" w:cstheme="minorHAnsi"/>
                <w:b/>
              </w:rPr>
            </w:pPr>
            <w:r w:rsidRPr="00183C5E">
              <w:rPr>
                <w:rFonts w:asciiTheme="minorHAnsi" w:hAnsiTheme="minorHAnsi" w:cstheme="minorHAnsi"/>
                <w:b/>
              </w:rPr>
              <w:t>Aktualizacja Aplikacji [AA]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31868" w14:textId="3201955E" w:rsidR="00BF11EB" w:rsidRPr="00B64AB9" w:rsidRDefault="00BF11EB" w:rsidP="00BF11EB">
            <w:pPr>
              <w:suppressAutoHyphens/>
              <w:ind w:right="70"/>
              <w:jc w:val="both"/>
              <w:rPr>
                <w:rFonts w:asciiTheme="minorHAnsi" w:hAnsiTheme="minorHAnsi"/>
              </w:rPr>
            </w:pPr>
            <w:r w:rsidRPr="00183C5E">
              <w:rPr>
                <w:rFonts w:asciiTheme="minorHAnsi" w:hAnsiTheme="minorHAnsi"/>
              </w:rPr>
              <w:t>Gotowość do zdalnej aktualizacji Aplikacji na serwerze ZAMAWIAJĄCEGO w godzinach pracy Serwisu. Usługa realizowana w odniesieniu do Uaktualnień i Rozwinięć (nie dotyczy narzędzi, katalogów, słowników publikowanych przez strony trzecie).</w:t>
            </w:r>
          </w:p>
        </w:tc>
        <w:tc>
          <w:tcPr>
            <w:tcW w:w="8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C4CEF" w14:textId="77777777" w:rsidR="00BF11EB" w:rsidRPr="005C5E19" w:rsidRDefault="00BF11EB" w:rsidP="00BF11EB">
            <w:pPr>
              <w:ind w:right="88"/>
              <w:jc w:val="both"/>
              <w:rPr>
                <w:rFonts w:asciiTheme="minorHAnsi" w:hAnsiTheme="minorHAnsi" w:cstheme="minorHAnsi"/>
              </w:rPr>
            </w:pPr>
          </w:p>
        </w:tc>
      </w:tr>
      <w:tr w:rsidR="00BF11EB" w:rsidRPr="00C03B5C" w14:paraId="3DE8E1A3" w14:textId="77777777" w:rsidTr="00D510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28" w:type="dxa"/>
        </w:trPr>
        <w:tc>
          <w:tcPr>
            <w:tcW w:w="5004" w:type="dxa"/>
            <w:gridSpan w:val="4"/>
          </w:tcPr>
          <w:p w14:paraId="532994C8" w14:textId="1BF4E48A" w:rsidR="00BF11EB" w:rsidRPr="00D51066" w:rsidRDefault="00BF11EB" w:rsidP="00BC267A">
            <w:pPr>
              <w:pStyle w:val="Tytu"/>
              <w:rPr>
                <w:rFonts w:asciiTheme="minorHAnsi" w:hAnsiTheme="minorHAnsi" w:cstheme="minorHAnsi"/>
                <w:b w:val="0"/>
                <w:sz w:val="24"/>
                <w:szCs w:val="24"/>
                <w:highlight w:val="yellow"/>
                <w:lang w:val="pl-PL" w:eastAsia="pl-PL"/>
              </w:rPr>
            </w:pPr>
            <w:bookmarkStart w:id="2" w:name="_Hlk192584331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UWAGA!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Dokument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należy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podpisać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kwalifikowanym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podpisem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elektronicznym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lub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lastRenderedPageBreak/>
              <w:t>podpisem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zaufanym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lub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podpisem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osobistym</w:t>
            </w:r>
            <w:proofErr w:type="spellEnd"/>
            <w:r w:rsidRPr="00D51066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.</w:t>
            </w:r>
            <w:bookmarkEnd w:id="2"/>
          </w:p>
        </w:tc>
        <w:tc>
          <w:tcPr>
            <w:tcW w:w="7862" w:type="dxa"/>
            <w:gridSpan w:val="2"/>
          </w:tcPr>
          <w:p w14:paraId="7D3D90CC" w14:textId="77777777" w:rsidR="00BF11EB" w:rsidRPr="00302FF2" w:rsidRDefault="00BF11EB" w:rsidP="00BC267A">
            <w:pPr>
              <w:pStyle w:val="Tytu"/>
              <w:rPr>
                <w:rFonts w:asciiTheme="minorHAnsi" w:hAnsiTheme="minorHAnsi" w:cstheme="minorHAnsi"/>
                <w:b w:val="0"/>
                <w:sz w:val="24"/>
                <w:szCs w:val="24"/>
                <w:lang w:val="pl-PL" w:eastAsia="pl-PL"/>
              </w:rPr>
            </w:pPr>
          </w:p>
        </w:tc>
      </w:tr>
    </w:tbl>
    <w:p w14:paraId="0A3141F0" w14:textId="37370EA8" w:rsidR="002469FC" w:rsidRPr="00C03B5C" w:rsidRDefault="002469FC" w:rsidP="00BC267A">
      <w:pPr>
        <w:rPr>
          <w:rFonts w:asciiTheme="minorHAnsi" w:hAnsiTheme="minorHAnsi" w:cstheme="minorHAnsi"/>
        </w:rPr>
      </w:pPr>
    </w:p>
    <w:sectPr w:rsidR="002469FC" w:rsidRPr="00C03B5C" w:rsidSect="003270B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404F6" w14:textId="77777777" w:rsidR="007109A2" w:rsidRDefault="007109A2" w:rsidP="000822D3">
      <w:r>
        <w:separator/>
      </w:r>
    </w:p>
  </w:endnote>
  <w:endnote w:type="continuationSeparator" w:id="0">
    <w:p w14:paraId="40169D03" w14:textId="77777777" w:rsidR="007109A2" w:rsidRDefault="007109A2" w:rsidP="000822D3">
      <w:r>
        <w:continuationSeparator/>
      </w:r>
    </w:p>
  </w:endnote>
  <w:endnote w:type="continuationNotice" w:id="1">
    <w:p w14:paraId="0E6D6358" w14:textId="77777777" w:rsidR="007109A2" w:rsidRDefault="007109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Std Lt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77525" w14:textId="77777777" w:rsidR="007109A2" w:rsidRDefault="007109A2" w:rsidP="000822D3">
      <w:r>
        <w:separator/>
      </w:r>
    </w:p>
  </w:footnote>
  <w:footnote w:type="continuationSeparator" w:id="0">
    <w:p w14:paraId="294707B0" w14:textId="77777777" w:rsidR="007109A2" w:rsidRDefault="007109A2" w:rsidP="000822D3">
      <w:r>
        <w:continuationSeparator/>
      </w:r>
    </w:p>
  </w:footnote>
  <w:footnote w:type="continuationNotice" w:id="1">
    <w:p w14:paraId="5AADB089" w14:textId="77777777" w:rsidR="007109A2" w:rsidRDefault="007109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0465" w14:textId="5FCE8030" w:rsidR="00BC267A" w:rsidRDefault="00BC267A">
    <w:pPr>
      <w:pStyle w:val="Nagwek"/>
    </w:pPr>
    <w:r>
      <w:t>Znak sprawy: 13/ZP/2025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4"/>
    <w:multiLevelType w:val="multilevel"/>
    <w:tmpl w:val="00000024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0CC3CEF"/>
    <w:multiLevelType w:val="hybridMultilevel"/>
    <w:tmpl w:val="73CCF6F2"/>
    <w:lvl w:ilvl="0" w:tplc="0EF88594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01DE55B1"/>
    <w:multiLevelType w:val="hybridMultilevel"/>
    <w:tmpl w:val="632AD13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9851B7"/>
    <w:multiLevelType w:val="multilevel"/>
    <w:tmpl w:val="4ABC5AEC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4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971E33"/>
    <w:multiLevelType w:val="multilevel"/>
    <w:tmpl w:val="8864078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5.%2.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8" w:hanging="1440"/>
      </w:pPr>
      <w:rPr>
        <w:rFonts w:hint="default"/>
      </w:rPr>
    </w:lvl>
  </w:abstractNum>
  <w:abstractNum w:abstractNumId="6" w15:restartNumberingAfterBreak="0">
    <w:nsid w:val="0CD92324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0D940E3D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0EFB688F"/>
    <w:multiLevelType w:val="multilevel"/>
    <w:tmpl w:val="EA9CFD7E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9" w15:restartNumberingAfterBreak="0">
    <w:nsid w:val="11245219"/>
    <w:multiLevelType w:val="multilevel"/>
    <w:tmpl w:val="9510F1E2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10" w15:restartNumberingAfterBreak="0">
    <w:nsid w:val="1211477A"/>
    <w:multiLevelType w:val="multilevel"/>
    <w:tmpl w:val="A6663C20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  <w:b w:val="0"/>
        <w:u w:val="none"/>
      </w:rPr>
    </w:lvl>
  </w:abstractNum>
  <w:abstractNum w:abstractNumId="11" w15:restartNumberingAfterBreak="0">
    <w:nsid w:val="139443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186878"/>
    <w:multiLevelType w:val="hybridMultilevel"/>
    <w:tmpl w:val="FC6690BA"/>
    <w:lvl w:ilvl="0" w:tplc="96FE0A52">
      <w:start w:val="1"/>
      <w:numFmt w:val="lowerLetter"/>
      <w:lvlText w:val="%1."/>
      <w:lvlJc w:val="left"/>
      <w:pPr>
        <w:ind w:left="2160" w:hanging="360"/>
      </w:pPr>
    </w:lvl>
    <w:lvl w:ilvl="1" w:tplc="281ACAD2">
      <w:start w:val="1"/>
      <w:numFmt w:val="lowerLetter"/>
      <w:lvlText w:val="%2."/>
      <w:lvlJc w:val="left"/>
      <w:pPr>
        <w:ind w:left="2160" w:hanging="360"/>
      </w:pPr>
    </w:lvl>
    <w:lvl w:ilvl="2" w:tplc="884C4B82">
      <w:start w:val="1"/>
      <w:numFmt w:val="lowerLetter"/>
      <w:lvlText w:val="%3."/>
      <w:lvlJc w:val="left"/>
      <w:pPr>
        <w:ind w:left="2160" w:hanging="360"/>
      </w:pPr>
    </w:lvl>
    <w:lvl w:ilvl="3" w:tplc="46C2CCF6">
      <w:start w:val="1"/>
      <w:numFmt w:val="lowerLetter"/>
      <w:lvlText w:val="%4."/>
      <w:lvlJc w:val="left"/>
      <w:pPr>
        <w:ind w:left="2160" w:hanging="360"/>
      </w:pPr>
    </w:lvl>
    <w:lvl w:ilvl="4" w:tplc="764837E2">
      <w:start w:val="1"/>
      <w:numFmt w:val="lowerLetter"/>
      <w:lvlText w:val="%5."/>
      <w:lvlJc w:val="left"/>
      <w:pPr>
        <w:ind w:left="2160" w:hanging="360"/>
      </w:pPr>
    </w:lvl>
    <w:lvl w:ilvl="5" w:tplc="2FD0CBCE">
      <w:start w:val="1"/>
      <w:numFmt w:val="lowerLetter"/>
      <w:lvlText w:val="%6."/>
      <w:lvlJc w:val="left"/>
      <w:pPr>
        <w:ind w:left="2160" w:hanging="360"/>
      </w:pPr>
    </w:lvl>
    <w:lvl w:ilvl="6" w:tplc="3B5A7AC2">
      <w:start w:val="1"/>
      <w:numFmt w:val="lowerLetter"/>
      <w:lvlText w:val="%7."/>
      <w:lvlJc w:val="left"/>
      <w:pPr>
        <w:ind w:left="2160" w:hanging="360"/>
      </w:pPr>
    </w:lvl>
    <w:lvl w:ilvl="7" w:tplc="0308B7F6">
      <w:start w:val="1"/>
      <w:numFmt w:val="lowerLetter"/>
      <w:lvlText w:val="%8."/>
      <w:lvlJc w:val="left"/>
      <w:pPr>
        <w:ind w:left="2160" w:hanging="360"/>
      </w:pPr>
    </w:lvl>
    <w:lvl w:ilvl="8" w:tplc="F1F04DB6">
      <w:start w:val="1"/>
      <w:numFmt w:val="lowerLetter"/>
      <w:lvlText w:val="%9."/>
      <w:lvlJc w:val="left"/>
      <w:pPr>
        <w:ind w:left="2160" w:hanging="360"/>
      </w:pPr>
    </w:lvl>
  </w:abstractNum>
  <w:abstractNum w:abstractNumId="13" w15:restartNumberingAfterBreak="0">
    <w:nsid w:val="1B2B7B3A"/>
    <w:multiLevelType w:val="hybridMultilevel"/>
    <w:tmpl w:val="570CC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13AD1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20005689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2C21F53"/>
    <w:multiLevelType w:val="hybridMultilevel"/>
    <w:tmpl w:val="95E03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575AC"/>
    <w:multiLevelType w:val="hybridMultilevel"/>
    <w:tmpl w:val="EA42806E"/>
    <w:lvl w:ilvl="0" w:tplc="04150005">
      <w:start w:val="1"/>
      <w:numFmt w:val="bullet"/>
      <w:lvlText w:val=""/>
      <w:lvlJc w:val="left"/>
      <w:pPr>
        <w:ind w:left="174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8" w:hanging="360"/>
      </w:pPr>
      <w:rPr>
        <w:rFonts w:ascii="Wingdings" w:hAnsi="Wingdings" w:hint="default"/>
      </w:rPr>
    </w:lvl>
  </w:abstractNum>
  <w:abstractNum w:abstractNumId="18" w15:restartNumberingAfterBreak="0">
    <w:nsid w:val="25EE4B7C"/>
    <w:multiLevelType w:val="hybridMultilevel"/>
    <w:tmpl w:val="73CCF6F2"/>
    <w:lvl w:ilvl="0" w:tplc="0EF8859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260121C9"/>
    <w:multiLevelType w:val="multilevel"/>
    <w:tmpl w:val="E036082A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20" w15:restartNumberingAfterBreak="0">
    <w:nsid w:val="26570AD5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289216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E4F4288"/>
    <w:multiLevelType w:val="hybridMultilevel"/>
    <w:tmpl w:val="B23C4FDE"/>
    <w:lvl w:ilvl="0" w:tplc="A378C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F3D7410"/>
    <w:multiLevelType w:val="multilevel"/>
    <w:tmpl w:val="9FAAD090"/>
    <w:lvl w:ilvl="0">
      <w:start w:val="1"/>
      <w:numFmt w:val="decimal"/>
      <w:lvlText w:val="%1."/>
      <w:lvlJc w:val="left"/>
      <w:pPr>
        <w:ind w:left="4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1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1" w:hanging="1440"/>
      </w:pPr>
      <w:rPr>
        <w:rFonts w:hint="default"/>
      </w:rPr>
    </w:lvl>
  </w:abstractNum>
  <w:abstractNum w:abstractNumId="24" w15:restartNumberingAfterBreak="0">
    <w:nsid w:val="30E62308"/>
    <w:multiLevelType w:val="hybridMultilevel"/>
    <w:tmpl w:val="73CCF6F2"/>
    <w:lvl w:ilvl="0" w:tplc="0EF8859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5" w15:restartNumberingAfterBreak="0">
    <w:nsid w:val="343C1B98"/>
    <w:multiLevelType w:val="multilevel"/>
    <w:tmpl w:val="E2627A2A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26" w15:restartNumberingAfterBreak="0">
    <w:nsid w:val="387C3874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39B63694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3AF74C70"/>
    <w:multiLevelType w:val="multilevel"/>
    <w:tmpl w:val="0A4E9074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29" w15:restartNumberingAfterBreak="0">
    <w:nsid w:val="3FA55CD6"/>
    <w:multiLevelType w:val="hybridMultilevel"/>
    <w:tmpl w:val="73CCF6F2"/>
    <w:lvl w:ilvl="0" w:tplc="0EF8859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0" w15:restartNumberingAfterBreak="0">
    <w:nsid w:val="403F0426"/>
    <w:multiLevelType w:val="multilevel"/>
    <w:tmpl w:val="2728AFE8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96" w:hanging="1440"/>
      </w:pPr>
      <w:rPr>
        <w:rFonts w:hint="default"/>
      </w:rPr>
    </w:lvl>
  </w:abstractNum>
  <w:abstractNum w:abstractNumId="31" w15:restartNumberingAfterBreak="0">
    <w:nsid w:val="475E2065"/>
    <w:multiLevelType w:val="hybridMultilevel"/>
    <w:tmpl w:val="73CCF6F2"/>
    <w:lvl w:ilvl="0" w:tplc="0EF88594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2" w15:restartNumberingAfterBreak="0">
    <w:nsid w:val="479B549D"/>
    <w:multiLevelType w:val="hybridMultilevel"/>
    <w:tmpl w:val="9F3C4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E27CC"/>
    <w:multiLevelType w:val="multilevel"/>
    <w:tmpl w:val="6E88E772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34" w15:restartNumberingAfterBreak="0">
    <w:nsid w:val="4B4C774B"/>
    <w:multiLevelType w:val="hybridMultilevel"/>
    <w:tmpl w:val="18E443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6F34B9"/>
    <w:multiLevelType w:val="multilevel"/>
    <w:tmpl w:val="2E5E175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4CE958BE"/>
    <w:multiLevelType w:val="multilevel"/>
    <w:tmpl w:val="AFA2822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02C6AD6"/>
    <w:multiLevelType w:val="hybridMultilevel"/>
    <w:tmpl w:val="B274AE84"/>
    <w:lvl w:ilvl="0" w:tplc="11962DC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8" w15:restartNumberingAfterBreak="0">
    <w:nsid w:val="54AB7A7A"/>
    <w:multiLevelType w:val="hybridMultilevel"/>
    <w:tmpl w:val="830CD9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EA2469"/>
    <w:multiLevelType w:val="hybridMultilevel"/>
    <w:tmpl w:val="B274AE84"/>
    <w:lvl w:ilvl="0" w:tplc="11962DC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0" w15:restartNumberingAfterBreak="0">
    <w:nsid w:val="5AE3758C"/>
    <w:multiLevelType w:val="hybridMultilevel"/>
    <w:tmpl w:val="90D48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C839DF"/>
    <w:multiLevelType w:val="hybridMultilevel"/>
    <w:tmpl w:val="4CC22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391A5C"/>
    <w:multiLevelType w:val="hybridMultilevel"/>
    <w:tmpl w:val="B854E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7D4581"/>
    <w:multiLevelType w:val="multilevel"/>
    <w:tmpl w:val="E2627A2A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44" w15:restartNumberingAfterBreak="0">
    <w:nsid w:val="63307C1B"/>
    <w:multiLevelType w:val="hybridMultilevel"/>
    <w:tmpl w:val="B274AE84"/>
    <w:lvl w:ilvl="0" w:tplc="11962DC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45" w15:restartNumberingAfterBreak="0">
    <w:nsid w:val="655E0B0F"/>
    <w:multiLevelType w:val="multilevel"/>
    <w:tmpl w:val="CDB6799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03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66D30849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7" w15:restartNumberingAfterBreak="0">
    <w:nsid w:val="69AC2A83"/>
    <w:multiLevelType w:val="hybridMultilevel"/>
    <w:tmpl w:val="90CED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E78DB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9" w15:restartNumberingAfterBreak="0">
    <w:nsid w:val="706F1842"/>
    <w:multiLevelType w:val="hybridMultilevel"/>
    <w:tmpl w:val="5E32312E"/>
    <w:lvl w:ilvl="0" w:tplc="73367FE2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0" w15:restartNumberingAfterBreak="0">
    <w:nsid w:val="71785448"/>
    <w:multiLevelType w:val="hybridMultilevel"/>
    <w:tmpl w:val="19006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E1644898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D2471C"/>
    <w:multiLevelType w:val="multilevel"/>
    <w:tmpl w:val="E2627A2A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52" w15:restartNumberingAfterBreak="0">
    <w:nsid w:val="788B2DC7"/>
    <w:multiLevelType w:val="hybridMultilevel"/>
    <w:tmpl w:val="B4000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9963654"/>
    <w:multiLevelType w:val="multilevel"/>
    <w:tmpl w:val="F5A0C584"/>
    <w:lvl w:ilvl="0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96" w:hanging="1440"/>
      </w:pPr>
      <w:rPr>
        <w:rFonts w:hint="default"/>
      </w:rPr>
    </w:lvl>
  </w:abstractNum>
  <w:abstractNum w:abstractNumId="54" w15:restartNumberingAfterBreak="0">
    <w:nsid w:val="79D24865"/>
    <w:multiLevelType w:val="hybridMultilevel"/>
    <w:tmpl w:val="B274AE84"/>
    <w:lvl w:ilvl="0" w:tplc="11962DC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55" w15:restartNumberingAfterBreak="0">
    <w:nsid w:val="7BDE3D51"/>
    <w:multiLevelType w:val="hybridMultilevel"/>
    <w:tmpl w:val="B274AE84"/>
    <w:lvl w:ilvl="0" w:tplc="11962DC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num w:numId="1" w16cid:durableId="1046566116">
    <w:abstractNumId w:val="0"/>
  </w:num>
  <w:num w:numId="2" w16cid:durableId="1167479999">
    <w:abstractNumId w:val="22"/>
  </w:num>
  <w:num w:numId="3" w16cid:durableId="739711602">
    <w:abstractNumId w:val="36"/>
  </w:num>
  <w:num w:numId="4" w16cid:durableId="1255089072">
    <w:abstractNumId w:val="35"/>
  </w:num>
  <w:num w:numId="5" w16cid:durableId="750928346">
    <w:abstractNumId w:val="45"/>
  </w:num>
  <w:num w:numId="6" w16cid:durableId="1796868761">
    <w:abstractNumId w:val="13"/>
  </w:num>
  <w:num w:numId="7" w16cid:durableId="1495805387">
    <w:abstractNumId w:val="5"/>
  </w:num>
  <w:num w:numId="8" w16cid:durableId="1721780580">
    <w:abstractNumId w:val="17"/>
  </w:num>
  <w:num w:numId="9" w16cid:durableId="1590625952">
    <w:abstractNumId w:val="50"/>
  </w:num>
  <w:num w:numId="10" w16cid:durableId="36438537">
    <w:abstractNumId w:val="44"/>
  </w:num>
  <w:num w:numId="11" w16cid:durableId="535847328">
    <w:abstractNumId w:val="19"/>
  </w:num>
  <w:num w:numId="12" w16cid:durableId="1206602849">
    <w:abstractNumId w:val="33"/>
  </w:num>
  <w:num w:numId="13" w16cid:durableId="2067755397">
    <w:abstractNumId w:val="8"/>
  </w:num>
  <w:num w:numId="14" w16cid:durableId="144012113">
    <w:abstractNumId w:val="41"/>
  </w:num>
  <w:num w:numId="15" w16cid:durableId="799687029">
    <w:abstractNumId w:val="38"/>
  </w:num>
  <w:num w:numId="16" w16cid:durableId="487017694">
    <w:abstractNumId w:val="23"/>
  </w:num>
  <w:num w:numId="17" w16cid:durableId="469638378">
    <w:abstractNumId w:val="29"/>
  </w:num>
  <w:num w:numId="18" w16cid:durableId="1506894992">
    <w:abstractNumId w:val="24"/>
  </w:num>
  <w:num w:numId="19" w16cid:durableId="2036616879">
    <w:abstractNumId w:val="10"/>
  </w:num>
  <w:num w:numId="20" w16cid:durableId="846361405">
    <w:abstractNumId w:val="1"/>
  </w:num>
  <w:num w:numId="21" w16cid:durableId="927690560">
    <w:abstractNumId w:val="53"/>
  </w:num>
  <w:num w:numId="22" w16cid:durableId="293104733">
    <w:abstractNumId w:val="37"/>
  </w:num>
  <w:num w:numId="23" w16cid:durableId="1951039180">
    <w:abstractNumId w:val="3"/>
  </w:num>
  <w:num w:numId="24" w16cid:durableId="505023913">
    <w:abstractNumId w:val="9"/>
  </w:num>
  <w:num w:numId="25" w16cid:durableId="594827977">
    <w:abstractNumId w:val="49"/>
  </w:num>
  <w:num w:numId="26" w16cid:durableId="1065102485">
    <w:abstractNumId w:val="21"/>
  </w:num>
  <w:num w:numId="27" w16cid:durableId="2101556491">
    <w:abstractNumId w:val="28"/>
  </w:num>
  <w:num w:numId="28" w16cid:durableId="791170485">
    <w:abstractNumId w:val="18"/>
  </w:num>
  <w:num w:numId="29" w16cid:durableId="1033925908">
    <w:abstractNumId w:val="2"/>
  </w:num>
  <w:num w:numId="30" w16cid:durableId="1057390103">
    <w:abstractNumId w:val="31"/>
  </w:num>
  <w:num w:numId="31" w16cid:durableId="1580939480">
    <w:abstractNumId w:val="51"/>
  </w:num>
  <w:num w:numId="32" w16cid:durableId="594552579">
    <w:abstractNumId w:val="15"/>
  </w:num>
  <w:num w:numId="33" w16cid:durableId="238100635">
    <w:abstractNumId w:val="27"/>
  </w:num>
  <w:num w:numId="34" w16cid:durableId="1570265746">
    <w:abstractNumId w:val="20"/>
  </w:num>
  <w:num w:numId="35" w16cid:durableId="271791314">
    <w:abstractNumId w:val="14"/>
  </w:num>
  <w:num w:numId="36" w16cid:durableId="1301497307">
    <w:abstractNumId w:val="7"/>
  </w:num>
  <w:num w:numId="37" w16cid:durableId="293298714">
    <w:abstractNumId w:val="26"/>
  </w:num>
  <w:num w:numId="38" w16cid:durableId="1574196469">
    <w:abstractNumId w:val="11"/>
  </w:num>
  <w:num w:numId="39" w16cid:durableId="1715613151">
    <w:abstractNumId w:val="55"/>
  </w:num>
  <w:num w:numId="40" w16cid:durableId="1892034003">
    <w:abstractNumId w:val="39"/>
  </w:num>
  <w:num w:numId="41" w16cid:durableId="1478960679">
    <w:abstractNumId w:val="4"/>
  </w:num>
  <w:num w:numId="42" w16cid:durableId="806246199">
    <w:abstractNumId w:val="30"/>
  </w:num>
  <w:num w:numId="43" w16cid:durableId="551427249">
    <w:abstractNumId w:val="16"/>
  </w:num>
  <w:num w:numId="44" w16cid:durableId="738358455">
    <w:abstractNumId w:val="42"/>
  </w:num>
  <w:num w:numId="45" w16cid:durableId="969431622">
    <w:abstractNumId w:val="6"/>
  </w:num>
  <w:num w:numId="46" w16cid:durableId="272978102">
    <w:abstractNumId w:val="54"/>
  </w:num>
  <w:num w:numId="47" w16cid:durableId="1835300464">
    <w:abstractNumId w:val="46"/>
  </w:num>
  <w:num w:numId="48" w16cid:durableId="1364554199">
    <w:abstractNumId w:val="43"/>
  </w:num>
  <w:num w:numId="49" w16cid:durableId="148596830">
    <w:abstractNumId w:val="32"/>
  </w:num>
  <w:num w:numId="50" w16cid:durableId="297029495">
    <w:abstractNumId w:val="47"/>
  </w:num>
  <w:num w:numId="51" w16cid:durableId="842939634">
    <w:abstractNumId w:val="34"/>
  </w:num>
  <w:num w:numId="52" w16cid:durableId="2058889971">
    <w:abstractNumId w:val="40"/>
  </w:num>
  <w:num w:numId="53" w16cid:durableId="404913685">
    <w:abstractNumId w:val="52"/>
  </w:num>
  <w:num w:numId="54" w16cid:durableId="474874324">
    <w:abstractNumId w:val="25"/>
  </w:num>
  <w:num w:numId="55" w16cid:durableId="980615438">
    <w:abstractNumId w:val="12"/>
  </w:num>
  <w:num w:numId="56" w16cid:durableId="662776071">
    <w:abstractNumId w:val="4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27"/>
    <w:rsid w:val="00002E4E"/>
    <w:rsid w:val="000065A9"/>
    <w:rsid w:val="00006D3B"/>
    <w:rsid w:val="00013F2C"/>
    <w:rsid w:val="00017DD4"/>
    <w:rsid w:val="00020BCA"/>
    <w:rsid w:val="000248DD"/>
    <w:rsid w:val="00025404"/>
    <w:rsid w:val="00026151"/>
    <w:rsid w:val="00027060"/>
    <w:rsid w:val="0002789C"/>
    <w:rsid w:val="0003124E"/>
    <w:rsid w:val="000313BB"/>
    <w:rsid w:val="000329FC"/>
    <w:rsid w:val="000370D3"/>
    <w:rsid w:val="00046969"/>
    <w:rsid w:val="00047103"/>
    <w:rsid w:val="00050B82"/>
    <w:rsid w:val="0005191C"/>
    <w:rsid w:val="00053F7E"/>
    <w:rsid w:val="00056C5A"/>
    <w:rsid w:val="0006209C"/>
    <w:rsid w:val="00063442"/>
    <w:rsid w:val="000664FD"/>
    <w:rsid w:val="00066940"/>
    <w:rsid w:val="0007282D"/>
    <w:rsid w:val="00074407"/>
    <w:rsid w:val="000766BB"/>
    <w:rsid w:val="0007754A"/>
    <w:rsid w:val="00080765"/>
    <w:rsid w:val="000822D3"/>
    <w:rsid w:val="000828EE"/>
    <w:rsid w:val="000877C0"/>
    <w:rsid w:val="000925F2"/>
    <w:rsid w:val="000927AB"/>
    <w:rsid w:val="00092F1E"/>
    <w:rsid w:val="00094456"/>
    <w:rsid w:val="00094521"/>
    <w:rsid w:val="00095F49"/>
    <w:rsid w:val="000962D2"/>
    <w:rsid w:val="00097829"/>
    <w:rsid w:val="000A2B6C"/>
    <w:rsid w:val="000A4151"/>
    <w:rsid w:val="000A489D"/>
    <w:rsid w:val="000A5C2F"/>
    <w:rsid w:val="000A6C96"/>
    <w:rsid w:val="000B09A8"/>
    <w:rsid w:val="000B56DA"/>
    <w:rsid w:val="000B731E"/>
    <w:rsid w:val="000C1190"/>
    <w:rsid w:val="000C27B0"/>
    <w:rsid w:val="000C38CB"/>
    <w:rsid w:val="000C3EDC"/>
    <w:rsid w:val="000C719C"/>
    <w:rsid w:val="000D3BF3"/>
    <w:rsid w:val="000D3E69"/>
    <w:rsid w:val="000D4298"/>
    <w:rsid w:val="000D7B08"/>
    <w:rsid w:val="000E0761"/>
    <w:rsid w:val="000E2281"/>
    <w:rsid w:val="000E246C"/>
    <w:rsid w:val="000E30B1"/>
    <w:rsid w:val="000E5419"/>
    <w:rsid w:val="000E5AEF"/>
    <w:rsid w:val="000E6A0F"/>
    <w:rsid w:val="000E76C8"/>
    <w:rsid w:val="000F0991"/>
    <w:rsid w:val="000F136F"/>
    <w:rsid w:val="000F2C07"/>
    <w:rsid w:val="000F3FFF"/>
    <w:rsid w:val="000F50E6"/>
    <w:rsid w:val="00101591"/>
    <w:rsid w:val="001025E7"/>
    <w:rsid w:val="001028B4"/>
    <w:rsid w:val="00105A4C"/>
    <w:rsid w:val="00105C3A"/>
    <w:rsid w:val="001065FC"/>
    <w:rsid w:val="00106CCF"/>
    <w:rsid w:val="0011049A"/>
    <w:rsid w:val="0011097A"/>
    <w:rsid w:val="001119C2"/>
    <w:rsid w:val="00113567"/>
    <w:rsid w:val="00116112"/>
    <w:rsid w:val="0011686D"/>
    <w:rsid w:val="0012062D"/>
    <w:rsid w:val="00120C56"/>
    <w:rsid w:val="00120CBE"/>
    <w:rsid w:val="001215C1"/>
    <w:rsid w:val="001230CA"/>
    <w:rsid w:val="00123C28"/>
    <w:rsid w:val="00123DA8"/>
    <w:rsid w:val="001246D2"/>
    <w:rsid w:val="00127936"/>
    <w:rsid w:val="0013281C"/>
    <w:rsid w:val="00132BCD"/>
    <w:rsid w:val="0013394E"/>
    <w:rsid w:val="00133993"/>
    <w:rsid w:val="001341C8"/>
    <w:rsid w:val="0014059A"/>
    <w:rsid w:val="00141E4A"/>
    <w:rsid w:val="0014294F"/>
    <w:rsid w:val="00143553"/>
    <w:rsid w:val="00145D75"/>
    <w:rsid w:val="0014709C"/>
    <w:rsid w:val="00151F80"/>
    <w:rsid w:val="00153A15"/>
    <w:rsid w:val="00153D58"/>
    <w:rsid w:val="00155BF9"/>
    <w:rsid w:val="00160446"/>
    <w:rsid w:val="0016253D"/>
    <w:rsid w:val="00164437"/>
    <w:rsid w:val="001660AD"/>
    <w:rsid w:val="00171081"/>
    <w:rsid w:val="001721A2"/>
    <w:rsid w:val="00174EAD"/>
    <w:rsid w:val="0017611A"/>
    <w:rsid w:val="00176B58"/>
    <w:rsid w:val="001777CA"/>
    <w:rsid w:val="00180B9B"/>
    <w:rsid w:val="00182353"/>
    <w:rsid w:val="00183C5E"/>
    <w:rsid w:val="00183D7B"/>
    <w:rsid w:val="00184A95"/>
    <w:rsid w:val="00186809"/>
    <w:rsid w:val="001870A2"/>
    <w:rsid w:val="00195932"/>
    <w:rsid w:val="001A0DD6"/>
    <w:rsid w:val="001A2085"/>
    <w:rsid w:val="001A250A"/>
    <w:rsid w:val="001A2B81"/>
    <w:rsid w:val="001A48E4"/>
    <w:rsid w:val="001A595D"/>
    <w:rsid w:val="001A5A3B"/>
    <w:rsid w:val="001B09D3"/>
    <w:rsid w:val="001B144E"/>
    <w:rsid w:val="001B22BB"/>
    <w:rsid w:val="001B2AEA"/>
    <w:rsid w:val="001B2F9A"/>
    <w:rsid w:val="001B373D"/>
    <w:rsid w:val="001B6B0F"/>
    <w:rsid w:val="001B6D7F"/>
    <w:rsid w:val="001B78DF"/>
    <w:rsid w:val="001C144C"/>
    <w:rsid w:val="001C1F89"/>
    <w:rsid w:val="001C596E"/>
    <w:rsid w:val="001C63CF"/>
    <w:rsid w:val="001C736D"/>
    <w:rsid w:val="001C7F98"/>
    <w:rsid w:val="001D0586"/>
    <w:rsid w:val="001D0F54"/>
    <w:rsid w:val="001D2C11"/>
    <w:rsid w:val="001D34E3"/>
    <w:rsid w:val="001D6D09"/>
    <w:rsid w:val="001D7325"/>
    <w:rsid w:val="001D77FF"/>
    <w:rsid w:val="001E2112"/>
    <w:rsid w:val="001E2627"/>
    <w:rsid w:val="001E3372"/>
    <w:rsid w:val="001E3416"/>
    <w:rsid w:val="001E51B5"/>
    <w:rsid w:val="001F1DD1"/>
    <w:rsid w:val="001F614F"/>
    <w:rsid w:val="00200166"/>
    <w:rsid w:val="002023B3"/>
    <w:rsid w:val="00203CC0"/>
    <w:rsid w:val="002040AF"/>
    <w:rsid w:val="0021026E"/>
    <w:rsid w:val="002135F3"/>
    <w:rsid w:val="00213F64"/>
    <w:rsid w:val="00214B12"/>
    <w:rsid w:val="002164BD"/>
    <w:rsid w:val="002213D9"/>
    <w:rsid w:val="00222477"/>
    <w:rsid w:val="00223562"/>
    <w:rsid w:val="0022469E"/>
    <w:rsid w:val="00224EB8"/>
    <w:rsid w:val="002260A1"/>
    <w:rsid w:val="002304A2"/>
    <w:rsid w:val="0023077A"/>
    <w:rsid w:val="00231190"/>
    <w:rsid w:val="00232E7B"/>
    <w:rsid w:val="002333DB"/>
    <w:rsid w:val="002346B2"/>
    <w:rsid w:val="0023493B"/>
    <w:rsid w:val="00235413"/>
    <w:rsid w:val="00236B03"/>
    <w:rsid w:val="002372EC"/>
    <w:rsid w:val="0023755F"/>
    <w:rsid w:val="00237A9F"/>
    <w:rsid w:val="00237E62"/>
    <w:rsid w:val="00240A40"/>
    <w:rsid w:val="002410D8"/>
    <w:rsid w:val="00242603"/>
    <w:rsid w:val="00243BD5"/>
    <w:rsid w:val="0024402B"/>
    <w:rsid w:val="002469FC"/>
    <w:rsid w:val="00246A67"/>
    <w:rsid w:val="00251BEC"/>
    <w:rsid w:val="002527DC"/>
    <w:rsid w:val="00252F96"/>
    <w:rsid w:val="00253130"/>
    <w:rsid w:val="00253676"/>
    <w:rsid w:val="00253967"/>
    <w:rsid w:val="002560E7"/>
    <w:rsid w:val="00256900"/>
    <w:rsid w:val="0026543E"/>
    <w:rsid w:val="002657E8"/>
    <w:rsid w:val="00265B47"/>
    <w:rsid w:val="00266703"/>
    <w:rsid w:val="002707B1"/>
    <w:rsid w:val="0027126A"/>
    <w:rsid w:val="00272780"/>
    <w:rsid w:val="00274D24"/>
    <w:rsid w:val="002765C5"/>
    <w:rsid w:val="00280173"/>
    <w:rsid w:val="00280415"/>
    <w:rsid w:val="00281FE7"/>
    <w:rsid w:val="00282F4D"/>
    <w:rsid w:val="002836A3"/>
    <w:rsid w:val="00292CCB"/>
    <w:rsid w:val="002946B0"/>
    <w:rsid w:val="0029527C"/>
    <w:rsid w:val="00295916"/>
    <w:rsid w:val="00295E28"/>
    <w:rsid w:val="002A34D9"/>
    <w:rsid w:val="002A383A"/>
    <w:rsid w:val="002A3A61"/>
    <w:rsid w:val="002A754B"/>
    <w:rsid w:val="002A7D8C"/>
    <w:rsid w:val="002B018C"/>
    <w:rsid w:val="002B1215"/>
    <w:rsid w:val="002B1D59"/>
    <w:rsid w:val="002B1E51"/>
    <w:rsid w:val="002B66FE"/>
    <w:rsid w:val="002B79AB"/>
    <w:rsid w:val="002B7DE4"/>
    <w:rsid w:val="002C1410"/>
    <w:rsid w:val="002C5967"/>
    <w:rsid w:val="002C7D09"/>
    <w:rsid w:val="002D0516"/>
    <w:rsid w:val="002D0C21"/>
    <w:rsid w:val="002D3C0E"/>
    <w:rsid w:val="002D5788"/>
    <w:rsid w:val="002E1053"/>
    <w:rsid w:val="002E163D"/>
    <w:rsid w:val="002E2D3A"/>
    <w:rsid w:val="002E55C0"/>
    <w:rsid w:val="002F0DE3"/>
    <w:rsid w:val="002F14D4"/>
    <w:rsid w:val="002F16BB"/>
    <w:rsid w:val="002F2BAF"/>
    <w:rsid w:val="002F4240"/>
    <w:rsid w:val="002F70FF"/>
    <w:rsid w:val="003008FB"/>
    <w:rsid w:val="00301FAD"/>
    <w:rsid w:val="00302C00"/>
    <w:rsid w:val="00302FF2"/>
    <w:rsid w:val="00305386"/>
    <w:rsid w:val="0030639A"/>
    <w:rsid w:val="00307CE8"/>
    <w:rsid w:val="00316DFE"/>
    <w:rsid w:val="003240D2"/>
    <w:rsid w:val="00326784"/>
    <w:rsid w:val="00326BF6"/>
    <w:rsid w:val="00326E94"/>
    <w:rsid w:val="003270BD"/>
    <w:rsid w:val="003276A6"/>
    <w:rsid w:val="003328BC"/>
    <w:rsid w:val="00332E9F"/>
    <w:rsid w:val="0033342E"/>
    <w:rsid w:val="00333541"/>
    <w:rsid w:val="0033501A"/>
    <w:rsid w:val="003400D3"/>
    <w:rsid w:val="00341227"/>
    <w:rsid w:val="00341528"/>
    <w:rsid w:val="00354638"/>
    <w:rsid w:val="00356244"/>
    <w:rsid w:val="003578E3"/>
    <w:rsid w:val="00363940"/>
    <w:rsid w:val="0036483A"/>
    <w:rsid w:val="00366541"/>
    <w:rsid w:val="0036666F"/>
    <w:rsid w:val="003670CC"/>
    <w:rsid w:val="00367CE8"/>
    <w:rsid w:val="00370277"/>
    <w:rsid w:val="00371795"/>
    <w:rsid w:val="003721E1"/>
    <w:rsid w:val="00372C28"/>
    <w:rsid w:val="00372E59"/>
    <w:rsid w:val="00373965"/>
    <w:rsid w:val="00374938"/>
    <w:rsid w:val="003755C4"/>
    <w:rsid w:val="00376573"/>
    <w:rsid w:val="003773F9"/>
    <w:rsid w:val="00377DC8"/>
    <w:rsid w:val="003830A5"/>
    <w:rsid w:val="003855C1"/>
    <w:rsid w:val="00385D6E"/>
    <w:rsid w:val="003865C5"/>
    <w:rsid w:val="0038686D"/>
    <w:rsid w:val="00391619"/>
    <w:rsid w:val="003948CA"/>
    <w:rsid w:val="00396B26"/>
    <w:rsid w:val="003A275F"/>
    <w:rsid w:val="003A3301"/>
    <w:rsid w:val="003A4DDD"/>
    <w:rsid w:val="003A7B4E"/>
    <w:rsid w:val="003B1503"/>
    <w:rsid w:val="003B313E"/>
    <w:rsid w:val="003B4A3B"/>
    <w:rsid w:val="003B4AE5"/>
    <w:rsid w:val="003B5548"/>
    <w:rsid w:val="003B57DA"/>
    <w:rsid w:val="003C146A"/>
    <w:rsid w:val="003C167A"/>
    <w:rsid w:val="003C17BC"/>
    <w:rsid w:val="003C4284"/>
    <w:rsid w:val="003C42C6"/>
    <w:rsid w:val="003C4383"/>
    <w:rsid w:val="003C6BC1"/>
    <w:rsid w:val="003C7C68"/>
    <w:rsid w:val="003C7E3F"/>
    <w:rsid w:val="003D14C2"/>
    <w:rsid w:val="003D202A"/>
    <w:rsid w:val="003D3303"/>
    <w:rsid w:val="003D379C"/>
    <w:rsid w:val="003D4055"/>
    <w:rsid w:val="003D4362"/>
    <w:rsid w:val="003E0CE1"/>
    <w:rsid w:val="003E2F1D"/>
    <w:rsid w:val="003E3126"/>
    <w:rsid w:val="003E318A"/>
    <w:rsid w:val="003E3439"/>
    <w:rsid w:val="003E5ABF"/>
    <w:rsid w:val="003E5DF9"/>
    <w:rsid w:val="003F23AC"/>
    <w:rsid w:val="003F4DA4"/>
    <w:rsid w:val="003F56EF"/>
    <w:rsid w:val="004023C7"/>
    <w:rsid w:val="0040390D"/>
    <w:rsid w:val="0040541E"/>
    <w:rsid w:val="00412130"/>
    <w:rsid w:val="00413D25"/>
    <w:rsid w:val="00413DBB"/>
    <w:rsid w:val="00415910"/>
    <w:rsid w:val="00420875"/>
    <w:rsid w:val="00421A66"/>
    <w:rsid w:val="004242B4"/>
    <w:rsid w:val="00424DC9"/>
    <w:rsid w:val="00425EA5"/>
    <w:rsid w:val="0042771B"/>
    <w:rsid w:val="00427764"/>
    <w:rsid w:val="00430A52"/>
    <w:rsid w:val="00430AAA"/>
    <w:rsid w:val="004317D8"/>
    <w:rsid w:val="00431ABC"/>
    <w:rsid w:val="00431BAE"/>
    <w:rsid w:val="00432B1E"/>
    <w:rsid w:val="00436B51"/>
    <w:rsid w:val="00440557"/>
    <w:rsid w:val="00440B11"/>
    <w:rsid w:val="004419AB"/>
    <w:rsid w:val="00445234"/>
    <w:rsid w:val="00446B70"/>
    <w:rsid w:val="00447BC2"/>
    <w:rsid w:val="004511D8"/>
    <w:rsid w:val="00453678"/>
    <w:rsid w:val="0045501A"/>
    <w:rsid w:val="004576EB"/>
    <w:rsid w:val="00457F67"/>
    <w:rsid w:val="004605F7"/>
    <w:rsid w:val="004641EF"/>
    <w:rsid w:val="00464A66"/>
    <w:rsid w:val="00466D02"/>
    <w:rsid w:val="004677E9"/>
    <w:rsid w:val="004700D0"/>
    <w:rsid w:val="00470BE7"/>
    <w:rsid w:val="00470DF7"/>
    <w:rsid w:val="004735B1"/>
    <w:rsid w:val="00480D1D"/>
    <w:rsid w:val="00481822"/>
    <w:rsid w:val="00481856"/>
    <w:rsid w:val="00481D01"/>
    <w:rsid w:val="0048389C"/>
    <w:rsid w:val="00483D68"/>
    <w:rsid w:val="004850B2"/>
    <w:rsid w:val="00485AE1"/>
    <w:rsid w:val="00485D03"/>
    <w:rsid w:val="00485DD5"/>
    <w:rsid w:val="00485E0C"/>
    <w:rsid w:val="00490545"/>
    <w:rsid w:val="004927A5"/>
    <w:rsid w:val="00495E16"/>
    <w:rsid w:val="00496A7A"/>
    <w:rsid w:val="00497C71"/>
    <w:rsid w:val="004A0ADE"/>
    <w:rsid w:val="004A13E9"/>
    <w:rsid w:val="004A1A00"/>
    <w:rsid w:val="004A297A"/>
    <w:rsid w:val="004A7C04"/>
    <w:rsid w:val="004B5012"/>
    <w:rsid w:val="004B5AB6"/>
    <w:rsid w:val="004B6060"/>
    <w:rsid w:val="004B68E7"/>
    <w:rsid w:val="004C5C5D"/>
    <w:rsid w:val="004C62F3"/>
    <w:rsid w:val="004D186E"/>
    <w:rsid w:val="004D2702"/>
    <w:rsid w:val="004E3A6D"/>
    <w:rsid w:val="004E69B8"/>
    <w:rsid w:val="004E7B91"/>
    <w:rsid w:val="004F12E2"/>
    <w:rsid w:val="004F19B7"/>
    <w:rsid w:val="004F2416"/>
    <w:rsid w:val="004F2FDA"/>
    <w:rsid w:val="004F4699"/>
    <w:rsid w:val="004F6D17"/>
    <w:rsid w:val="0050324A"/>
    <w:rsid w:val="00504621"/>
    <w:rsid w:val="00504D0E"/>
    <w:rsid w:val="00505419"/>
    <w:rsid w:val="00507DDB"/>
    <w:rsid w:val="005101A1"/>
    <w:rsid w:val="005101C3"/>
    <w:rsid w:val="005117F7"/>
    <w:rsid w:val="00511F45"/>
    <w:rsid w:val="005120BB"/>
    <w:rsid w:val="005156D0"/>
    <w:rsid w:val="005161F8"/>
    <w:rsid w:val="0052443D"/>
    <w:rsid w:val="005251A2"/>
    <w:rsid w:val="00525EAC"/>
    <w:rsid w:val="00530B03"/>
    <w:rsid w:val="00533018"/>
    <w:rsid w:val="005341EE"/>
    <w:rsid w:val="0053468A"/>
    <w:rsid w:val="00534C81"/>
    <w:rsid w:val="00534E50"/>
    <w:rsid w:val="0053544E"/>
    <w:rsid w:val="00535C85"/>
    <w:rsid w:val="0053692B"/>
    <w:rsid w:val="005375DB"/>
    <w:rsid w:val="00540A53"/>
    <w:rsid w:val="00542235"/>
    <w:rsid w:val="00542AEC"/>
    <w:rsid w:val="00546BA0"/>
    <w:rsid w:val="00550BE9"/>
    <w:rsid w:val="00552728"/>
    <w:rsid w:val="00552B7F"/>
    <w:rsid w:val="00552E75"/>
    <w:rsid w:val="00553F60"/>
    <w:rsid w:val="005552B9"/>
    <w:rsid w:val="00562A97"/>
    <w:rsid w:val="00567C26"/>
    <w:rsid w:val="00572CA0"/>
    <w:rsid w:val="00572E18"/>
    <w:rsid w:val="005734DB"/>
    <w:rsid w:val="005737B4"/>
    <w:rsid w:val="00573DE0"/>
    <w:rsid w:val="00573F0C"/>
    <w:rsid w:val="00573FD4"/>
    <w:rsid w:val="00575A76"/>
    <w:rsid w:val="00580F83"/>
    <w:rsid w:val="00583FC4"/>
    <w:rsid w:val="0058481D"/>
    <w:rsid w:val="00587553"/>
    <w:rsid w:val="005902CA"/>
    <w:rsid w:val="00591829"/>
    <w:rsid w:val="00593BD6"/>
    <w:rsid w:val="00594052"/>
    <w:rsid w:val="00594D70"/>
    <w:rsid w:val="005950ED"/>
    <w:rsid w:val="005950F5"/>
    <w:rsid w:val="00596D5F"/>
    <w:rsid w:val="005A1C33"/>
    <w:rsid w:val="005A2052"/>
    <w:rsid w:val="005A24AF"/>
    <w:rsid w:val="005A6C7B"/>
    <w:rsid w:val="005A6D89"/>
    <w:rsid w:val="005A70BD"/>
    <w:rsid w:val="005A7E66"/>
    <w:rsid w:val="005B07CE"/>
    <w:rsid w:val="005B1168"/>
    <w:rsid w:val="005B25E8"/>
    <w:rsid w:val="005B2E99"/>
    <w:rsid w:val="005B4422"/>
    <w:rsid w:val="005B4B00"/>
    <w:rsid w:val="005B4C68"/>
    <w:rsid w:val="005B54BE"/>
    <w:rsid w:val="005B6C8F"/>
    <w:rsid w:val="005B74AD"/>
    <w:rsid w:val="005C1FDD"/>
    <w:rsid w:val="005C1FF7"/>
    <w:rsid w:val="005C5382"/>
    <w:rsid w:val="005C5BDA"/>
    <w:rsid w:val="005C5E19"/>
    <w:rsid w:val="005D18E6"/>
    <w:rsid w:val="005D1C90"/>
    <w:rsid w:val="005D2BC3"/>
    <w:rsid w:val="005D2FFD"/>
    <w:rsid w:val="005D38C0"/>
    <w:rsid w:val="005D4ECE"/>
    <w:rsid w:val="005D5196"/>
    <w:rsid w:val="005D7504"/>
    <w:rsid w:val="005D7C9C"/>
    <w:rsid w:val="005E0E95"/>
    <w:rsid w:val="005E7D75"/>
    <w:rsid w:val="005F243E"/>
    <w:rsid w:val="005F2D4E"/>
    <w:rsid w:val="005F3474"/>
    <w:rsid w:val="005F383D"/>
    <w:rsid w:val="005F4CE5"/>
    <w:rsid w:val="005F68D7"/>
    <w:rsid w:val="005F7162"/>
    <w:rsid w:val="005F794F"/>
    <w:rsid w:val="00600938"/>
    <w:rsid w:val="0060314C"/>
    <w:rsid w:val="00603AD1"/>
    <w:rsid w:val="00604ACB"/>
    <w:rsid w:val="00607C2F"/>
    <w:rsid w:val="0061027A"/>
    <w:rsid w:val="006126C6"/>
    <w:rsid w:val="00613AF4"/>
    <w:rsid w:val="006159A5"/>
    <w:rsid w:val="00615C16"/>
    <w:rsid w:val="00623195"/>
    <w:rsid w:val="006232C5"/>
    <w:rsid w:val="006241F4"/>
    <w:rsid w:val="0063038E"/>
    <w:rsid w:val="00631C95"/>
    <w:rsid w:val="00632381"/>
    <w:rsid w:val="00632B6A"/>
    <w:rsid w:val="00635A89"/>
    <w:rsid w:val="00640C7A"/>
    <w:rsid w:val="00640C7C"/>
    <w:rsid w:val="00645963"/>
    <w:rsid w:val="0064644E"/>
    <w:rsid w:val="0064677D"/>
    <w:rsid w:val="00651866"/>
    <w:rsid w:val="00652D7A"/>
    <w:rsid w:val="006550BC"/>
    <w:rsid w:val="00655828"/>
    <w:rsid w:val="00656551"/>
    <w:rsid w:val="00656EB0"/>
    <w:rsid w:val="00657227"/>
    <w:rsid w:val="006603AB"/>
    <w:rsid w:val="00661875"/>
    <w:rsid w:val="00664889"/>
    <w:rsid w:val="00665017"/>
    <w:rsid w:val="00667124"/>
    <w:rsid w:val="00667319"/>
    <w:rsid w:val="0067074B"/>
    <w:rsid w:val="00671668"/>
    <w:rsid w:val="00673A5F"/>
    <w:rsid w:val="00674954"/>
    <w:rsid w:val="0067562A"/>
    <w:rsid w:val="0067635D"/>
    <w:rsid w:val="00680415"/>
    <w:rsid w:val="00681626"/>
    <w:rsid w:val="0068274D"/>
    <w:rsid w:val="006835B7"/>
    <w:rsid w:val="00685CE1"/>
    <w:rsid w:val="00685D40"/>
    <w:rsid w:val="00686158"/>
    <w:rsid w:val="0068639D"/>
    <w:rsid w:val="0068794B"/>
    <w:rsid w:val="00687BE6"/>
    <w:rsid w:val="00691B00"/>
    <w:rsid w:val="0069549B"/>
    <w:rsid w:val="00696D52"/>
    <w:rsid w:val="006A0677"/>
    <w:rsid w:val="006A0C3E"/>
    <w:rsid w:val="006A0F59"/>
    <w:rsid w:val="006A1819"/>
    <w:rsid w:val="006A5F8C"/>
    <w:rsid w:val="006A745D"/>
    <w:rsid w:val="006A7527"/>
    <w:rsid w:val="006A78CF"/>
    <w:rsid w:val="006B01A2"/>
    <w:rsid w:val="006B15D8"/>
    <w:rsid w:val="006B21C9"/>
    <w:rsid w:val="006B27C0"/>
    <w:rsid w:val="006B3140"/>
    <w:rsid w:val="006B3457"/>
    <w:rsid w:val="006B3E7F"/>
    <w:rsid w:val="006C277B"/>
    <w:rsid w:val="006C2B7A"/>
    <w:rsid w:val="006C50D2"/>
    <w:rsid w:val="006C51C8"/>
    <w:rsid w:val="006C5EE2"/>
    <w:rsid w:val="006C604E"/>
    <w:rsid w:val="006C6A04"/>
    <w:rsid w:val="006C7D68"/>
    <w:rsid w:val="006D0459"/>
    <w:rsid w:val="006D117F"/>
    <w:rsid w:val="006D4119"/>
    <w:rsid w:val="006D45B1"/>
    <w:rsid w:val="006D74C7"/>
    <w:rsid w:val="006D7A2A"/>
    <w:rsid w:val="006E0089"/>
    <w:rsid w:val="006E5A57"/>
    <w:rsid w:val="006E640E"/>
    <w:rsid w:val="006E707E"/>
    <w:rsid w:val="006F2C68"/>
    <w:rsid w:val="006F33C8"/>
    <w:rsid w:val="006F42C4"/>
    <w:rsid w:val="006F4F03"/>
    <w:rsid w:val="006F58D8"/>
    <w:rsid w:val="006F5E5B"/>
    <w:rsid w:val="006F66BB"/>
    <w:rsid w:val="006F696A"/>
    <w:rsid w:val="00702117"/>
    <w:rsid w:val="0070303B"/>
    <w:rsid w:val="00704FFC"/>
    <w:rsid w:val="007109A2"/>
    <w:rsid w:val="00711776"/>
    <w:rsid w:val="00713F69"/>
    <w:rsid w:val="00714166"/>
    <w:rsid w:val="00715B73"/>
    <w:rsid w:val="00721291"/>
    <w:rsid w:val="007219E2"/>
    <w:rsid w:val="00723D09"/>
    <w:rsid w:val="00724DC5"/>
    <w:rsid w:val="007312F6"/>
    <w:rsid w:val="007315FE"/>
    <w:rsid w:val="00733494"/>
    <w:rsid w:val="00733FA6"/>
    <w:rsid w:val="007340E5"/>
    <w:rsid w:val="007341BF"/>
    <w:rsid w:val="0073585A"/>
    <w:rsid w:val="00741FFF"/>
    <w:rsid w:val="00745065"/>
    <w:rsid w:val="00745127"/>
    <w:rsid w:val="007457B0"/>
    <w:rsid w:val="007509A5"/>
    <w:rsid w:val="00751218"/>
    <w:rsid w:val="0075185E"/>
    <w:rsid w:val="007550F0"/>
    <w:rsid w:val="00755396"/>
    <w:rsid w:val="007560DB"/>
    <w:rsid w:val="00766E78"/>
    <w:rsid w:val="00767487"/>
    <w:rsid w:val="007708BE"/>
    <w:rsid w:val="00772C2D"/>
    <w:rsid w:val="00773F96"/>
    <w:rsid w:val="007756F7"/>
    <w:rsid w:val="00776575"/>
    <w:rsid w:val="007813C8"/>
    <w:rsid w:val="007821A9"/>
    <w:rsid w:val="00784CA6"/>
    <w:rsid w:val="00786254"/>
    <w:rsid w:val="007874D7"/>
    <w:rsid w:val="00790E99"/>
    <w:rsid w:val="007912E9"/>
    <w:rsid w:val="0079207D"/>
    <w:rsid w:val="007A0430"/>
    <w:rsid w:val="007A27FC"/>
    <w:rsid w:val="007A2C29"/>
    <w:rsid w:val="007A433D"/>
    <w:rsid w:val="007A5EAB"/>
    <w:rsid w:val="007A6BF9"/>
    <w:rsid w:val="007A7285"/>
    <w:rsid w:val="007B0CCB"/>
    <w:rsid w:val="007B1FB4"/>
    <w:rsid w:val="007B217D"/>
    <w:rsid w:val="007B2475"/>
    <w:rsid w:val="007B2620"/>
    <w:rsid w:val="007B2801"/>
    <w:rsid w:val="007B2B8A"/>
    <w:rsid w:val="007B2CDF"/>
    <w:rsid w:val="007B31AF"/>
    <w:rsid w:val="007B35E5"/>
    <w:rsid w:val="007B3F5B"/>
    <w:rsid w:val="007B44EB"/>
    <w:rsid w:val="007B5A50"/>
    <w:rsid w:val="007B5DCB"/>
    <w:rsid w:val="007C118C"/>
    <w:rsid w:val="007C313D"/>
    <w:rsid w:val="007C4483"/>
    <w:rsid w:val="007C4D9B"/>
    <w:rsid w:val="007C55BE"/>
    <w:rsid w:val="007C5F01"/>
    <w:rsid w:val="007C674D"/>
    <w:rsid w:val="007C7BD8"/>
    <w:rsid w:val="007C7EB5"/>
    <w:rsid w:val="007D2CD3"/>
    <w:rsid w:val="007D36CF"/>
    <w:rsid w:val="007D4E7F"/>
    <w:rsid w:val="007E3711"/>
    <w:rsid w:val="007E455E"/>
    <w:rsid w:val="007F00D7"/>
    <w:rsid w:val="007F438C"/>
    <w:rsid w:val="007F487F"/>
    <w:rsid w:val="007F49F9"/>
    <w:rsid w:val="00800D42"/>
    <w:rsid w:val="00805529"/>
    <w:rsid w:val="00805667"/>
    <w:rsid w:val="00805CCC"/>
    <w:rsid w:val="00805F51"/>
    <w:rsid w:val="008061C8"/>
    <w:rsid w:val="00807717"/>
    <w:rsid w:val="00807AE3"/>
    <w:rsid w:val="008116CA"/>
    <w:rsid w:val="0081246C"/>
    <w:rsid w:val="008144C6"/>
    <w:rsid w:val="0081452C"/>
    <w:rsid w:val="00816A65"/>
    <w:rsid w:val="00817AE1"/>
    <w:rsid w:val="0082098E"/>
    <w:rsid w:val="00821673"/>
    <w:rsid w:val="0082438F"/>
    <w:rsid w:val="00824597"/>
    <w:rsid w:val="00824B02"/>
    <w:rsid w:val="00824D73"/>
    <w:rsid w:val="00825062"/>
    <w:rsid w:val="00835044"/>
    <w:rsid w:val="0084026B"/>
    <w:rsid w:val="00840B15"/>
    <w:rsid w:val="00841AFB"/>
    <w:rsid w:val="00845A0F"/>
    <w:rsid w:val="0084762B"/>
    <w:rsid w:val="00847E34"/>
    <w:rsid w:val="00850488"/>
    <w:rsid w:val="00852B4A"/>
    <w:rsid w:val="00852DEC"/>
    <w:rsid w:val="0085430B"/>
    <w:rsid w:val="008546EC"/>
    <w:rsid w:val="00854B1D"/>
    <w:rsid w:val="0086027F"/>
    <w:rsid w:val="00861D24"/>
    <w:rsid w:val="00862B0C"/>
    <w:rsid w:val="008645EC"/>
    <w:rsid w:val="00867332"/>
    <w:rsid w:val="00870D44"/>
    <w:rsid w:val="00870D52"/>
    <w:rsid w:val="00873FBE"/>
    <w:rsid w:val="00874BCD"/>
    <w:rsid w:val="00875AEC"/>
    <w:rsid w:val="008760FF"/>
    <w:rsid w:val="0088012D"/>
    <w:rsid w:val="0088329F"/>
    <w:rsid w:val="00883A02"/>
    <w:rsid w:val="00885AAF"/>
    <w:rsid w:val="00885E69"/>
    <w:rsid w:val="008902E1"/>
    <w:rsid w:val="008919F0"/>
    <w:rsid w:val="00894764"/>
    <w:rsid w:val="0089540D"/>
    <w:rsid w:val="00895CE9"/>
    <w:rsid w:val="0089730C"/>
    <w:rsid w:val="00897979"/>
    <w:rsid w:val="008A2254"/>
    <w:rsid w:val="008A3350"/>
    <w:rsid w:val="008A3542"/>
    <w:rsid w:val="008A66D3"/>
    <w:rsid w:val="008B1929"/>
    <w:rsid w:val="008B3436"/>
    <w:rsid w:val="008B411D"/>
    <w:rsid w:val="008B4277"/>
    <w:rsid w:val="008B690A"/>
    <w:rsid w:val="008B767C"/>
    <w:rsid w:val="008B78F1"/>
    <w:rsid w:val="008C0AD1"/>
    <w:rsid w:val="008C18B2"/>
    <w:rsid w:val="008C1D37"/>
    <w:rsid w:val="008D0028"/>
    <w:rsid w:val="008D05DF"/>
    <w:rsid w:val="008D15D5"/>
    <w:rsid w:val="008D1B1A"/>
    <w:rsid w:val="008D1B45"/>
    <w:rsid w:val="008D1FA2"/>
    <w:rsid w:val="008D60ED"/>
    <w:rsid w:val="008E0C6C"/>
    <w:rsid w:val="008E13F8"/>
    <w:rsid w:val="008E58F6"/>
    <w:rsid w:val="008E6DC8"/>
    <w:rsid w:val="008F008B"/>
    <w:rsid w:val="008F0949"/>
    <w:rsid w:val="008F338B"/>
    <w:rsid w:val="008F5C9F"/>
    <w:rsid w:val="008F6C9E"/>
    <w:rsid w:val="0090209C"/>
    <w:rsid w:val="00902CF1"/>
    <w:rsid w:val="009033FB"/>
    <w:rsid w:val="009107ED"/>
    <w:rsid w:val="00911E26"/>
    <w:rsid w:val="00911E48"/>
    <w:rsid w:val="009125A9"/>
    <w:rsid w:val="0091340D"/>
    <w:rsid w:val="009153EE"/>
    <w:rsid w:val="0091728E"/>
    <w:rsid w:val="00921A1F"/>
    <w:rsid w:val="00921B51"/>
    <w:rsid w:val="00922597"/>
    <w:rsid w:val="00925CAD"/>
    <w:rsid w:val="00927B0D"/>
    <w:rsid w:val="00927F59"/>
    <w:rsid w:val="00930EFE"/>
    <w:rsid w:val="009366C7"/>
    <w:rsid w:val="00942711"/>
    <w:rsid w:val="00946453"/>
    <w:rsid w:val="00950805"/>
    <w:rsid w:val="00950F44"/>
    <w:rsid w:val="00955B2E"/>
    <w:rsid w:val="00955E45"/>
    <w:rsid w:val="00956759"/>
    <w:rsid w:val="009629A2"/>
    <w:rsid w:val="009637EE"/>
    <w:rsid w:val="00963DC5"/>
    <w:rsid w:val="00964322"/>
    <w:rsid w:val="00965D67"/>
    <w:rsid w:val="009666D8"/>
    <w:rsid w:val="00970242"/>
    <w:rsid w:val="0097041F"/>
    <w:rsid w:val="009730F6"/>
    <w:rsid w:val="00973533"/>
    <w:rsid w:val="0097544D"/>
    <w:rsid w:val="00976AE4"/>
    <w:rsid w:val="0098019E"/>
    <w:rsid w:val="009818F0"/>
    <w:rsid w:val="009839F5"/>
    <w:rsid w:val="0098444C"/>
    <w:rsid w:val="00984AC6"/>
    <w:rsid w:val="00986C3B"/>
    <w:rsid w:val="00990489"/>
    <w:rsid w:val="00991E43"/>
    <w:rsid w:val="00995310"/>
    <w:rsid w:val="00995AAB"/>
    <w:rsid w:val="00995BC2"/>
    <w:rsid w:val="00996074"/>
    <w:rsid w:val="009973E2"/>
    <w:rsid w:val="0099786E"/>
    <w:rsid w:val="009979FA"/>
    <w:rsid w:val="00997D9A"/>
    <w:rsid w:val="009A1905"/>
    <w:rsid w:val="009A33E8"/>
    <w:rsid w:val="009A3E2A"/>
    <w:rsid w:val="009A4596"/>
    <w:rsid w:val="009A63C0"/>
    <w:rsid w:val="009A69A3"/>
    <w:rsid w:val="009A7880"/>
    <w:rsid w:val="009B1EBA"/>
    <w:rsid w:val="009B2C2E"/>
    <w:rsid w:val="009B5DE9"/>
    <w:rsid w:val="009C02D8"/>
    <w:rsid w:val="009C2850"/>
    <w:rsid w:val="009C3595"/>
    <w:rsid w:val="009C3AC8"/>
    <w:rsid w:val="009C6298"/>
    <w:rsid w:val="009D0089"/>
    <w:rsid w:val="009D1F7F"/>
    <w:rsid w:val="009D2F5A"/>
    <w:rsid w:val="009D2FE6"/>
    <w:rsid w:val="009D3C1A"/>
    <w:rsid w:val="009D3FC1"/>
    <w:rsid w:val="009D4BFD"/>
    <w:rsid w:val="009D59D3"/>
    <w:rsid w:val="009D6F84"/>
    <w:rsid w:val="009D6FC2"/>
    <w:rsid w:val="009D7600"/>
    <w:rsid w:val="009E25E8"/>
    <w:rsid w:val="009E429C"/>
    <w:rsid w:val="009E515D"/>
    <w:rsid w:val="009E5D1D"/>
    <w:rsid w:val="009E7AA0"/>
    <w:rsid w:val="009F39FF"/>
    <w:rsid w:val="009F550E"/>
    <w:rsid w:val="00A00349"/>
    <w:rsid w:val="00A012B2"/>
    <w:rsid w:val="00A0193C"/>
    <w:rsid w:val="00A0229C"/>
    <w:rsid w:val="00A04269"/>
    <w:rsid w:val="00A05326"/>
    <w:rsid w:val="00A07765"/>
    <w:rsid w:val="00A11B03"/>
    <w:rsid w:val="00A12403"/>
    <w:rsid w:val="00A12A06"/>
    <w:rsid w:val="00A13AC6"/>
    <w:rsid w:val="00A13D85"/>
    <w:rsid w:val="00A140AA"/>
    <w:rsid w:val="00A2144A"/>
    <w:rsid w:val="00A2453C"/>
    <w:rsid w:val="00A248E3"/>
    <w:rsid w:val="00A2666E"/>
    <w:rsid w:val="00A34388"/>
    <w:rsid w:val="00A3461A"/>
    <w:rsid w:val="00A3508A"/>
    <w:rsid w:val="00A360FC"/>
    <w:rsid w:val="00A36423"/>
    <w:rsid w:val="00A3753E"/>
    <w:rsid w:val="00A40E22"/>
    <w:rsid w:val="00A42518"/>
    <w:rsid w:val="00A442F6"/>
    <w:rsid w:val="00A51283"/>
    <w:rsid w:val="00A5143D"/>
    <w:rsid w:val="00A520B0"/>
    <w:rsid w:val="00A569C2"/>
    <w:rsid w:val="00A60530"/>
    <w:rsid w:val="00A6216D"/>
    <w:rsid w:val="00A650B7"/>
    <w:rsid w:val="00A6667A"/>
    <w:rsid w:val="00A70F92"/>
    <w:rsid w:val="00A71559"/>
    <w:rsid w:val="00A77E2D"/>
    <w:rsid w:val="00A80192"/>
    <w:rsid w:val="00A80449"/>
    <w:rsid w:val="00A81D92"/>
    <w:rsid w:val="00A81F8B"/>
    <w:rsid w:val="00A81FFA"/>
    <w:rsid w:val="00A83C44"/>
    <w:rsid w:val="00A85210"/>
    <w:rsid w:val="00A869B8"/>
    <w:rsid w:val="00A90387"/>
    <w:rsid w:val="00A9047D"/>
    <w:rsid w:val="00A90F06"/>
    <w:rsid w:val="00A91304"/>
    <w:rsid w:val="00A94E5F"/>
    <w:rsid w:val="00AA0345"/>
    <w:rsid w:val="00AA33C0"/>
    <w:rsid w:val="00AA4D42"/>
    <w:rsid w:val="00AA5D5F"/>
    <w:rsid w:val="00AA5D95"/>
    <w:rsid w:val="00AA742F"/>
    <w:rsid w:val="00AB0EF7"/>
    <w:rsid w:val="00AB236B"/>
    <w:rsid w:val="00AB3A58"/>
    <w:rsid w:val="00AB4DC4"/>
    <w:rsid w:val="00AB63CC"/>
    <w:rsid w:val="00AC0EDC"/>
    <w:rsid w:val="00AC6092"/>
    <w:rsid w:val="00AD45D4"/>
    <w:rsid w:val="00AD5D7D"/>
    <w:rsid w:val="00AD6527"/>
    <w:rsid w:val="00AD708F"/>
    <w:rsid w:val="00AE0EBD"/>
    <w:rsid w:val="00AE398A"/>
    <w:rsid w:val="00AE43B6"/>
    <w:rsid w:val="00AE447D"/>
    <w:rsid w:val="00AF0218"/>
    <w:rsid w:val="00AF1EB1"/>
    <w:rsid w:val="00AF33A3"/>
    <w:rsid w:val="00AF4639"/>
    <w:rsid w:val="00AF51AE"/>
    <w:rsid w:val="00AF548C"/>
    <w:rsid w:val="00AF61E4"/>
    <w:rsid w:val="00B00B72"/>
    <w:rsid w:val="00B01E23"/>
    <w:rsid w:val="00B054F4"/>
    <w:rsid w:val="00B055CA"/>
    <w:rsid w:val="00B0647B"/>
    <w:rsid w:val="00B06640"/>
    <w:rsid w:val="00B07424"/>
    <w:rsid w:val="00B07EB3"/>
    <w:rsid w:val="00B100FC"/>
    <w:rsid w:val="00B14C5A"/>
    <w:rsid w:val="00B16F54"/>
    <w:rsid w:val="00B176D6"/>
    <w:rsid w:val="00B314CA"/>
    <w:rsid w:val="00B347B1"/>
    <w:rsid w:val="00B34BE3"/>
    <w:rsid w:val="00B37DF8"/>
    <w:rsid w:val="00B4078B"/>
    <w:rsid w:val="00B40815"/>
    <w:rsid w:val="00B411AB"/>
    <w:rsid w:val="00B44120"/>
    <w:rsid w:val="00B458A7"/>
    <w:rsid w:val="00B458D0"/>
    <w:rsid w:val="00B46E76"/>
    <w:rsid w:val="00B47C6A"/>
    <w:rsid w:val="00B51015"/>
    <w:rsid w:val="00B6234C"/>
    <w:rsid w:val="00B62531"/>
    <w:rsid w:val="00B6426D"/>
    <w:rsid w:val="00B64617"/>
    <w:rsid w:val="00B64AB9"/>
    <w:rsid w:val="00B6624E"/>
    <w:rsid w:val="00B673F7"/>
    <w:rsid w:val="00B71777"/>
    <w:rsid w:val="00B72AE6"/>
    <w:rsid w:val="00B73AC1"/>
    <w:rsid w:val="00B7421F"/>
    <w:rsid w:val="00B77556"/>
    <w:rsid w:val="00B77F20"/>
    <w:rsid w:val="00B8282B"/>
    <w:rsid w:val="00B83A80"/>
    <w:rsid w:val="00B86AF7"/>
    <w:rsid w:val="00B93117"/>
    <w:rsid w:val="00B93437"/>
    <w:rsid w:val="00B93B44"/>
    <w:rsid w:val="00B94C29"/>
    <w:rsid w:val="00B96579"/>
    <w:rsid w:val="00B96818"/>
    <w:rsid w:val="00B97580"/>
    <w:rsid w:val="00BA0AAE"/>
    <w:rsid w:val="00BA147D"/>
    <w:rsid w:val="00BA2CFA"/>
    <w:rsid w:val="00BA791B"/>
    <w:rsid w:val="00BB0044"/>
    <w:rsid w:val="00BB1285"/>
    <w:rsid w:val="00BB189E"/>
    <w:rsid w:val="00BB2BE7"/>
    <w:rsid w:val="00BB2DC6"/>
    <w:rsid w:val="00BB2DD0"/>
    <w:rsid w:val="00BB38F6"/>
    <w:rsid w:val="00BB3C23"/>
    <w:rsid w:val="00BB4A2E"/>
    <w:rsid w:val="00BB6CFC"/>
    <w:rsid w:val="00BC14EB"/>
    <w:rsid w:val="00BC1893"/>
    <w:rsid w:val="00BC267A"/>
    <w:rsid w:val="00BC442E"/>
    <w:rsid w:val="00BC61F1"/>
    <w:rsid w:val="00BE2291"/>
    <w:rsid w:val="00BE2CF7"/>
    <w:rsid w:val="00BE35AC"/>
    <w:rsid w:val="00BE69A2"/>
    <w:rsid w:val="00BE6E89"/>
    <w:rsid w:val="00BE774E"/>
    <w:rsid w:val="00BE7F58"/>
    <w:rsid w:val="00BF11EB"/>
    <w:rsid w:val="00BF2F2A"/>
    <w:rsid w:val="00BF4574"/>
    <w:rsid w:val="00C01519"/>
    <w:rsid w:val="00C01D91"/>
    <w:rsid w:val="00C03B5C"/>
    <w:rsid w:val="00C04327"/>
    <w:rsid w:val="00C06156"/>
    <w:rsid w:val="00C0644F"/>
    <w:rsid w:val="00C06B04"/>
    <w:rsid w:val="00C0732D"/>
    <w:rsid w:val="00C10A83"/>
    <w:rsid w:val="00C11FDF"/>
    <w:rsid w:val="00C1383E"/>
    <w:rsid w:val="00C138AE"/>
    <w:rsid w:val="00C140B6"/>
    <w:rsid w:val="00C14A31"/>
    <w:rsid w:val="00C159B1"/>
    <w:rsid w:val="00C168E6"/>
    <w:rsid w:val="00C1724D"/>
    <w:rsid w:val="00C2112E"/>
    <w:rsid w:val="00C23AFB"/>
    <w:rsid w:val="00C24B53"/>
    <w:rsid w:val="00C27693"/>
    <w:rsid w:val="00C33069"/>
    <w:rsid w:val="00C3648B"/>
    <w:rsid w:val="00C369B9"/>
    <w:rsid w:val="00C36C59"/>
    <w:rsid w:val="00C44639"/>
    <w:rsid w:val="00C4677B"/>
    <w:rsid w:val="00C46A6D"/>
    <w:rsid w:val="00C46ABD"/>
    <w:rsid w:val="00C504DA"/>
    <w:rsid w:val="00C5329A"/>
    <w:rsid w:val="00C535FD"/>
    <w:rsid w:val="00C54084"/>
    <w:rsid w:val="00C545C2"/>
    <w:rsid w:val="00C54E95"/>
    <w:rsid w:val="00C6007A"/>
    <w:rsid w:val="00C615AB"/>
    <w:rsid w:val="00C621D0"/>
    <w:rsid w:val="00C62D37"/>
    <w:rsid w:val="00C63FA2"/>
    <w:rsid w:val="00C64B93"/>
    <w:rsid w:val="00C70B07"/>
    <w:rsid w:val="00C73707"/>
    <w:rsid w:val="00C75600"/>
    <w:rsid w:val="00C7582B"/>
    <w:rsid w:val="00C80733"/>
    <w:rsid w:val="00C80D2F"/>
    <w:rsid w:val="00C821BF"/>
    <w:rsid w:val="00C8766E"/>
    <w:rsid w:val="00C91E50"/>
    <w:rsid w:val="00C925EC"/>
    <w:rsid w:val="00C93290"/>
    <w:rsid w:val="00C93EA3"/>
    <w:rsid w:val="00C94335"/>
    <w:rsid w:val="00C96AF1"/>
    <w:rsid w:val="00C96C8D"/>
    <w:rsid w:val="00CA029F"/>
    <w:rsid w:val="00CA11E5"/>
    <w:rsid w:val="00CA1705"/>
    <w:rsid w:val="00CA1921"/>
    <w:rsid w:val="00CA3992"/>
    <w:rsid w:val="00CA3B1C"/>
    <w:rsid w:val="00CA50EB"/>
    <w:rsid w:val="00CA65E3"/>
    <w:rsid w:val="00CA733B"/>
    <w:rsid w:val="00CB12E8"/>
    <w:rsid w:val="00CB6E61"/>
    <w:rsid w:val="00CB7191"/>
    <w:rsid w:val="00CC377F"/>
    <w:rsid w:val="00CC3980"/>
    <w:rsid w:val="00CC3B4D"/>
    <w:rsid w:val="00CC477F"/>
    <w:rsid w:val="00CC4934"/>
    <w:rsid w:val="00CC49D8"/>
    <w:rsid w:val="00CC55EF"/>
    <w:rsid w:val="00CC7D2D"/>
    <w:rsid w:val="00CD0F74"/>
    <w:rsid w:val="00CD4F83"/>
    <w:rsid w:val="00CD5CB5"/>
    <w:rsid w:val="00CE0B37"/>
    <w:rsid w:val="00CE4F4E"/>
    <w:rsid w:val="00CE7B08"/>
    <w:rsid w:val="00CF0AA1"/>
    <w:rsid w:val="00CF567E"/>
    <w:rsid w:val="00CF78B6"/>
    <w:rsid w:val="00D0143D"/>
    <w:rsid w:val="00D01602"/>
    <w:rsid w:val="00D03752"/>
    <w:rsid w:val="00D039CD"/>
    <w:rsid w:val="00D04129"/>
    <w:rsid w:val="00D044BF"/>
    <w:rsid w:val="00D049B9"/>
    <w:rsid w:val="00D07873"/>
    <w:rsid w:val="00D10842"/>
    <w:rsid w:val="00D1151F"/>
    <w:rsid w:val="00D13C01"/>
    <w:rsid w:val="00D14E29"/>
    <w:rsid w:val="00D150CE"/>
    <w:rsid w:val="00D16CAC"/>
    <w:rsid w:val="00D17855"/>
    <w:rsid w:val="00D21B76"/>
    <w:rsid w:val="00D232E2"/>
    <w:rsid w:val="00D23334"/>
    <w:rsid w:val="00D23A33"/>
    <w:rsid w:val="00D250B7"/>
    <w:rsid w:val="00D25B8A"/>
    <w:rsid w:val="00D2627B"/>
    <w:rsid w:val="00D329EC"/>
    <w:rsid w:val="00D33E18"/>
    <w:rsid w:val="00D34760"/>
    <w:rsid w:val="00D34C08"/>
    <w:rsid w:val="00D35F2F"/>
    <w:rsid w:val="00D3776C"/>
    <w:rsid w:val="00D40E07"/>
    <w:rsid w:val="00D4209F"/>
    <w:rsid w:val="00D429DC"/>
    <w:rsid w:val="00D429E6"/>
    <w:rsid w:val="00D43382"/>
    <w:rsid w:val="00D4743E"/>
    <w:rsid w:val="00D51066"/>
    <w:rsid w:val="00D515E7"/>
    <w:rsid w:val="00D6151C"/>
    <w:rsid w:val="00D61E9B"/>
    <w:rsid w:val="00D62B96"/>
    <w:rsid w:val="00D645AC"/>
    <w:rsid w:val="00D66EE0"/>
    <w:rsid w:val="00D70C54"/>
    <w:rsid w:val="00D71D97"/>
    <w:rsid w:val="00D74532"/>
    <w:rsid w:val="00D74F0A"/>
    <w:rsid w:val="00D7634A"/>
    <w:rsid w:val="00D80955"/>
    <w:rsid w:val="00D827E9"/>
    <w:rsid w:val="00D82C94"/>
    <w:rsid w:val="00D8424E"/>
    <w:rsid w:val="00D8620B"/>
    <w:rsid w:val="00D86585"/>
    <w:rsid w:val="00D8766B"/>
    <w:rsid w:val="00D92E1E"/>
    <w:rsid w:val="00D95D58"/>
    <w:rsid w:val="00D97092"/>
    <w:rsid w:val="00DA20EB"/>
    <w:rsid w:val="00DA382D"/>
    <w:rsid w:val="00DA452C"/>
    <w:rsid w:val="00DA5F40"/>
    <w:rsid w:val="00DA6C1F"/>
    <w:rsid w:val="00DA7334"/>
    <w:rsid w:val="00DA77A4"/>
    <w:rsid w:val="00DB0124"/>
    <w:rsid w:val="00DB1942"/>
    <w:rsid w:val="00DC1F40"/>
    <w:rsid w:val="00DC215D"/>
    <w:rsid w:val="00DC4944"/>
    <w:rsid w:val="00DC5438"/>
    <w:rsid w:val="00DC55B0"/>
    <w:rsid w:val="00DC652D"/>
    <w:rsid w:val="00DC7691"/>
    <w:rsid w:val="00DC7CBC"/>
    <w:rsid w:val="00DD65F5"/>
    <w:rsid w:val="00DE0A27"/>
    <w:rsid w:val="00DE13B4"/>
    <w:rsid w:val="00DE7C7E"/>
    <w:rsid w:val="00DE7D7B"/>
    <w:rsid w:val="00DF2FEE"/>
    <w:rsid w:val="00DF6FE9"/>
    <w:rsid w:val="00E001BC"/>
    <w:rsid w:val="00E009AF"/>
    <w:rsid w:val="00E01AF6"/>
    <w:rsid w:val="00E10177"/>
    <w:rsid w:val="00E107CC"/>
    <w:rsid w:val="00E143EA"/>
    <w:rsid w:val="00E1443C"/>
    <w:rsid w:val="00E14707"/>
    <w:rsid w:val="00E14B81"/>
    <w:rsid w:val="00E14B90"/>
    <w:rsid w:val="00E16724"/>
    <w:rsid w:val="00E2025E"/>
    <w:rsid w:val="00E22357"/>
    <w:rsid w:val="00E252E3"/>
    <w:rsid w:val="00E27C4B"/>
    <w:rsid w:val="00E34910"/>
    <w:rsid w:val="00E34DEB"/>
    <w:rsid w:val="00E3550D"/>
    <w:rsid w:val="00E35A85"/>
    <w:rsid w:val="00E36104"/>
    <w:rsid w:val="00E36D04"/>
    <w:rsid w:val="00E4023A"/>
    <w:rsid w:val="00E41BD9"/>
    <w:rsid w:val="00E457E6"/>
    <w:rsid w:val="00E467EF"/>
    <w:rsid w:val="00E47BD4"/>
    <w:rsid w:val="00E50694"/>
    <w:rsid w:val="00E537D1"/>
    <w:rsid w:val="00E5418A"/>
    <w:rsid w:val="00E55C35"/>
    <w:rsid w:val="00E564E6"/>
    <w:rsid w:val="00E61376"/>
    <w:rsid w:val="00E6237F"/>
    <w:rsid w:val="00E62578"/>
    <w:rsid w:val="00E66EEF"/>
    <w:rsid w:val="00E67C37"/>
    <w:rsid w:val="00E72EB3"/>
    <w:rsid w:val="00E7493D"/>
    <w:rsid w:val="00E75912"/>
    <w:rsid w:val="00E778A4"/>
    <w:rsid w:val="00E80FC4"/>
    <w:rsid w:val="00E82E28"/>
    <w:rsid w:val="00E84B0D"/>
    <w:rsid w:val="00E8745D"/>
    <w:rsid w:val="00E930C7"/>
    <w:rsid w:val="00E9395D"/>
    <w:rsid w:val="00E93FFA"/>
    <w:rsid w:val="00E97ABF"/>
    <w:rsid w:val="00EA0170"/>
    <w:rsid w:val="00EA1920"/>
    <w:rsid w:val="00EA23D8"/>
    <w:rsid w:val="00EA3E97"/>
    <w:rsid w:val="00EA4256"/>
    <w:rsid w:val="00EA6346"/>
    <w:rsid w:val="00EA6BD1"/>
    <w:rsid w:val="00EA7091"/>
    <w:rsid w:val="00EA7B88"/>
    <w:rsid w:val="00EB039F"/>
    <w:rsid w:val="00EB044A"/>
    <w:rsid w:val="00EB2020"/>
    <w:rsid w:val="00EB2032"/>
    <w:rsid w:val="00EB373F"/>
    <w:rsid w:val="00EB3873"/>
    <w:rsid w:val="00EB4E59"/>
    <w:rsid w:val="00EB6375"/>
    <w:rsid w:val="00EB6C49"/>
    <w:rsid w:val="00EB7294"/>
    <w:rsid w:val="00EC1D37"/>
    <w:rsid w:val="00EC2442"/>
    <w:rsid w:val="00EC2593"/>
    <w:rsid w:val="00EC3D9C"/>
    <w:rsid w:val="00EC418D"/>
    <w:rsid w:val="00EC591B"/>
    <w:rsid w:val="00EC5EE0"/>
    <w:rsid w:val="00EC63CC"/>
    <w:rsid w:val="00ED128F"/>
    <w:rsid w:val="00ED1A99"/>
    <w:rsid w:val="00ED799B"/>
    <w:rsid w:val="00EE0D11"/>
    <w:rsid w:val="00EE53B7"/>
    <w:rsid w:val="00EE6EDB"/>
    <w:rsid w:val="00EE7248"/>
    <w:rsid w:val="00EF431B"/>
    <w:rsid w:val="00EF5241"/>
    <w:rsid w:val="00EF6D92"/>
    <w:rsid w:val="00EF6EF4"/>
    <w:rsid w:val="00F01763"/>
    <w:rsid w:val="00F02E95"/>
    <w:rsid w:val="00F038CD"/>
    <w:rsid w:val="00F04DE6"/>
    <w:rsid w:val="00F11831"/>
    <w:rsid w:val="00F13689"/>
    <w:rsid w:val="00F16C3A"/>
    <w:rsid w:val="00F1751E"/>
    <w:rsid w:val="00F21A43"/>
    <w:rsid w:val="00F22977"/>
    <w:rsid w:val="00F245F6"/>
    <w:rsid w:val="00F248BE"/>
    <w:rsid w:val="00F26103"/>
    <w:rsid w:val="00F26D2B"/>
    <w:rsid w:val="00F3304C"/>
    <w:rsid w:val="00F331E4"/>
    <w:rsid w:val="00F34386"/>
    <w:rsid w:val="00F3694A"/>
    <w:rsid w:val="00F50D43"/>
    <w:rsid w:val="00F55BCC"/>
    <w:rsid w:val="00F605BA"/>
    <w:rsid w:val="00F607DD"/>
    <w:rsid w:val="00F61386"/>
    <w:rsid w:val="00F67EF8"/>
    <w:rsid w:val="00F703A4"/>
    <w:rsid w:val="00F7126E"/>
    <w:rsid w:val="00F72154"/>
    <w:rsid w:val="00F741AB"/>
    <w:rsid w:val="00F77419"/>
    <w:rsid w:val="00F77C77"/>
    <w:rsid w:val="00F82699"/>
    <w:rsid w:val="00F8723C"/>
    <w:rsid w:val="00F87425"/>
    <w:rsid w:val="00F87574"/>
    <w:rsid w:val="00F93D21"/>
    <w:rsid w:val="00F94188"/>
    <w:rsid w:val="00F94F0A"/>
    <w:rsid w:val="00F952A2"/>
    <w:rsid w:val="00F97E7A"/>
    <w:rsid w:val="00FA0192"/>
    <w:rsid w:val="00FA1193"/>
    <w:rsid w:val="00FB1221"/>
    <w:rsid w:val="00FB2C25"/>
    <w:rsid w:val="00FB2C75"/>
    <w:rsid w:val="00FB382D"/>
    <w:rsid w:val="00FB431F"/>
    <w:rsid w:val="00FC0311"/>
    <w:rsid w:val="00FC3871"/>
    <w:rsid w:val="00FC39C6"/>
    <w:rsid w:val="00FC4E2A"/>
    <w:rsid w:val="00FC54A6"/>
    <w:rsid w:val="00FC650D"/>
    <w:rsid w:val="00FC79D3"/>
    <w:rsid w:val="00FD0C75"/>
    <w:rsid w:val="00FD0DC3"/>
    <w:rsid w:val="00FD33BA"/>
    <w:rsid w:val="00FD4832"/>
    <w:rsid w:val="00FD49EA"/>
    <w:rsid w:val="00FD5941"/>
    <w:rsid w:val="00FD68BC"/>
    <w:rsid w:val="00FE005D"/>
    <w:rsid w:val="00FE43AB"/>
    <w:rsid w:val="00FE46A1"/>
    <w:rsid w:val="00FE4D84"/>
    <w:rsid w:val="00FE5862"/>
    <w:rsid w:val="00FF0FC7"/>
    <w:rsid w:val="00FF312D"/>
    <w:rsid w:val="00FF50BF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9D82ED"/>
  <w15:docId w15:val="{7C9643FF-8D2C-4EE1-A3CD-CC645A63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A27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6D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DE0A2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DE0A27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E0A27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DE0A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DE0A27"/>
    <w:pPr>
      <w:autoSpaceDE w:val="0"/>
      <w:autoSpaceDN w:val="0"/>
    </w:pPr>
    <w:rPr>
      <w:rFonts w:ascii="Arial" w:hAnsi="Arial"/>
      <w:lang w:val="x-none"/>
    </w:rPr>
  </w:style>
  <w:style w:type="character" w:customStyle="1" w:styleId="TekstkomentarzaZnak">
    <w:name w:val="Tekst komentarza Znak"/>
    <w:link w:val="Tekstkomentarza"/>
    <w:rsid w:val="00DE0A27"/>
    <w:rPr>
      <w:rFonts w:ascii="Arial" w:eastAsia="Times New Roman" w:hAnsi="Arial" w:cs="Arial"/>
      <w:lang w:eastAsia="pl-PL"/>
    </w:rPr>
  </w:style>
  <w:style w:type="character" w:styleId="Hipercze">
    <w:name w:val="Hyperlink"/>
    <w:rsid w:val="00DE0A27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596D5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qFormat/>
    <w:rsid w:val="00BF2F2A"/>
    <w:pPr>
      <w:widowControl w:val="0"/>
      <w:jc w:val="center"/>
    </w:pPr>
    <w:rPr>
      <w:b/>
      <w:sz w:val="28"/>
      <w:lang w:val="en-GB" w:eastAsia="x-none"/>
    </w:rPr>
  </w:style>
  <w:style w:type="character" w:customStyle="1" w:styleId="TytuZnak">
    <w:name w:val="Tytuł Znak"/>
    <w:link w:val="Tytu"/>
    <w:rsid w:val="00BF2F2A"/>
    <w:rPr>
      <w:rFonts w:ascii="Times New Roman" w:eastAsia="Times New Roman" w:hAnsi="Times New Roman"/>
      <w:b/>
      <w:sz w:val="28"/>
      <w:lang w:val="en-GB"/>
    </w:rPr>
  </w:style>
  <w:style w:type="paragraph" w:styleId="Akapitzlist">
    <w:name w:val="List Paragraph"/>
    <w:basedOn w:val="Normalny"/>
    <w:uiPriority w:val="34"/>
    <w:qFormat/>
    <w:rsid w:val="005A6D89"/>
    <w:pPr>
      <w:ind w:left="708"/>
    </w:pPr>
  </w:style>
  <w:style w:type="character" w:styleId="Odwoaniedokomentarza">
    <w:name w:val="annotation reference"/>
    <w:uiPriority w:val="99"/>
    <w:semiHidden/>
    <w:unhideWhenUsed/>
    <w:rsid w:val="0006694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940"/>
    <w:pPr>
      <w:autoSpaceDE/>
      <w:autoSpaceDN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66940"/>
    <w:rPr>
      <w:rFonts w:ascii="Times New Roman" w:eastAsia="Times New Roman" w:hAnsi="Times New Roman" w:cs="Arial"/>
      <w:b/>
      <w:bCs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94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66940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822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0822D3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0822D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0822D3"/>
    <w:rPr>
      <w:rFonts w:ascii="Times New Roman" w:eastAsia="Times New Roman" w:hAnsi="Times New Roman"/>
    </w:rPr>
  </w:style>
  <w:style w:type="paragraph" w:customStyle="1" w:styleId="paragrafnumeracjaZnakZnakZnakZnak">
    <w:name w:val="paragraf_numeracja Znak Znak Znak Znak"/>
    <w:basedOn w:val="Normalny"/>
    <w:rsid w:val="0017611A"/>
    <w:pPr>
      <w:tabs>
        <w:tab w:val="left" w:pos="2410"/>
        <w:tab w:val="left" w:pos="2835"/>
      </w:tabs>
      <w:jc w:val="both"/>
    </w:pPr>
    <w:rPr>
      <w:rFonts w:ascii="HelveticaNeueLT Std Lt" w:hAnsi="HelveticaNeueLT Std Lt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BA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BA0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6BA0"/>
    <w:rPr>
      <w:vertAlign w:val="superscript"/>
    </w:rPr>
  </w:style>
  <w:style w:type="paragraph" w:customStyle="1" w:styleId="StandardowyArial11">
    <w:name w:val="Standardowy + Arial 11"/>
    <w:basedOn w:val="Normalny"/>
    <w:rsid w:val="00C46ABD"/>
    <w:pPr>
      <w:numPr>
        <w:numId w:val="41"/>
      </w:numPr>
      <w:suppressAutoHyphens/>
      <w:autoSpaceDE w:val="0"/>
      <w:autoSpaceDN w:val="0"/>
      <w:spacing w:before="60" w:after="60"/>
      <w:jc w:val="both"/>
    </w:pPr>
    <w:rPr>
      <w:rFonts w:ascii="Arial" w:hAnsi="Arial" w:cs="Arial"/>
      <w:sz w:val="22"/>
      <w:szCs w:val="22"/>
    </w:rPr>
  </w:style>
  <w:style w:type="paragraph" w:styleId="Poprawka">
    <w:name w:val="Revision"/>
    <w:hidden/>
    <w:uiPriority w:val="99"/>
    <w:semiHidden/>
    <w:rsid w:val="00552728"/>
    <w:rPr>
      <w:rFonts w:ascii="Times New Roman" w:eastAsia="Times New Roman" w:hAnsi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9EC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F55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9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E385E-14E1-490D-9D3E-CD6127DF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2359</Words>
  <Characters>14157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Links>
    <vt:vector size="6" baseType="variant">
      <vt:variant>
        <vt:i4>3407970</vt:i4>
      </vt:variant>
      <vt:variant>
        <vt:i4>0</vt:i4>
      </vt:variant>
      <vt:variant>
        <vt:i4>0</vt:i4>
      </vt:variant>
      <vt:variant>
        <vt:i4>5</vt:i4>
      </vt:variant>
      <vt:variant>
        <vt:lpwstr>https://helpdesk.medhub.pl/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Bogdanowicz</dc:creator>
  <cp:lastModifiedBy>Radosław Jabłoński</cp:lastModifiedBy>
  <cp:revision>10</cp:revision>
  <dcterms:created xsi:type="dcterms:W3CDTF">2025-02-10T11:38:00Z</dcterms:created>
  <dcterms:modified xsi:type="dcterms:W3CDTF">2025-03-19T08:48:00Z</dcterms:modified>
</cp:coreProperties>
</file>