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2783" w14:textId="0566BC0E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D27EE1">
        <w:rPr>
          <w:rFonts w:asciiTheme="minorHAnsi" w:hAnsiTheme="minorHAnsi" w:cstheme="minorHAnsi"/>
          <w:sz w:val="24"/>
          <w:szCs w:val="24"/>
        </w:rPr>
        <w:t>0</w:t>
      </w:r>
      <w:r w:rsidR="0020430E">
        <w:rPr>
          <w:rFonts w:asciiTheme="minorHAnsi" w:hAnsiTheme="minorHAnsi" w:cstheme="minorHAnsi"/>
          <w:sz w:val="24"/>
          <w:szCs w:val="24"/>
        </w:rPr>
        <w:t>7</w:t>
      </w:r>
      <w:r w:rsidR="00AB1F4F">
        <w:rPr>
          <w:rFonts w:asciiTheme="minorHAnsi" w:hAnsiTheme="minorHAnsi" w:cstheme="minorHAnsi"/>
          <w:sz w:val="24"/>
          <w:szCs w:val="24"/>
        </w:rPr>
        <w:t>.0</w:t>
      </w:r>
      <w:r w:rsidR="00D27EE1">
        <w:rPr>
          <w:rFonts w:asciiTheme="minorHAnsi" w:hAnsiTheme="minorHAnsi" w:cstheme="minorHAnsi"/>
          <w:sz w:val="24"/>
          <w:szCs w:val="24"/>
        </w:rPr>
        <w:t>3</w:t>
      </w:r>
      <w:r w:rsidR="00AB1F4F">
        <w:rPr>
          <w:rFonts w:asciiTheme="minorHAnsi" w:hAnsiTheme="minorHAnsi" w:cstheme="minorHAnsi"/>
          <w:sz w:val="24"/>
          <w:szCs w:val="24"/>
        </w:rPr>
        <w:t>.2025</w:t>
      </w:r>
      <w:r w:rsidR="002B61F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564A096" w14:textId="77777777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7165B8" w14:textId="1ABC8D1F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>ZP.26.1.</w:t>
      </w:r>
      <w:r w:rsidR="00D27EE1">
        <w:rPr>
          <w:rFonts w:asciiTheme="minorHAnsi" w:hAnsiTheme="minorHAnsi" w:cstheme="minorHAnsi"/>
          <w:sz w:val="24"/>
          <w:szCs w:val="24"/>
        </w:rPr>
        <w:t>5</w:t>
      </w:r>
      <w:r w:rsidR="00AB1F4F">
        <w:rPr>
          <w:rFonts w:asciiTheme="minorHAnsi" w:hAnsiTheme="minorHAnsi" w:cstheme="minorHAnsi"/>
          <w:sz w:val="24"/>
          <w:szCs w:val="24"/>
        </w:rPr>
        <w:t>.2025</w:t>
      </w:r>
    </w:p>
    <w:p w14:paraId="68A1199F" w14:textId="77777777" w:rsidR="00AA7F04" w:rsidRDefault="00AA7F04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5E6E24" w14:textId="5C70FF6C" w:rsidR="007B64D9" w:rsidRDefault="00AA7F04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Dotyczy postępowania</w:t>
      </w:r>
      <w:r w:rsidR="007B64D9" w:rsidRPr="00F910E8">
        <w:rPr>
          <w:rFonts w:asciiTheme="minorHAnsi" w:hAnsiTheme="minorHAnsi" w:cstheme="minorHAnsi"/>
          <w:b/>
          <w:sz w:val="24"/>
          <w:szCs w:val="24"/>
        </w:rPr>
        <w:t>:</w:t>
      </w:r>
      <w:r w:rsidR="00E72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0333E" w:rsidRPr="0010333E">
        <w:rPr>
          <w:rFonts w:asciiTheme="minorHAnsi" w:hAnsiTheme="minorHAnsi" w:cstheme="minorHAnsi"/>
          <w:b/>
          <w:sz w:val="24"/>
          <w:szCs w:val="24"/>
        </w:rPr>
        <w:t>„</w:t>
      </w:r>
      <w:r w:rsidR="00D27EE1">
        <w:rPr>
          <w:rFonts w:asciiTheme="minorHAnsi" w:hAnsiTheme="minorHAnsi" w:cstheme="minorHAnsi"/>
          <w:b/>
          <w:sz w:val="24"/>
          <w:szCs w:val="24"/>
        </w:rPr>
        <w:t>Remont nawierzchni utwardzonych i schodów zewnętrznych przy budynku Uniwersytetu Jana Długosza w Częstochowie przy ulicy Waszyngtona 4/8</w:t>
      </w:r>
      <w:r w:rsidR="0010333E" w:rsidRPr="0010333E">
        <w:rPr>
          <w:rFonts w:asciiTheme="minorHAnsi" w:hAnsiTheme="minorHAnsi" w:cstheme="minorHAnsi"/>
          <w:b/>
          <w:sz w:val="24"/>
          <w:szCs w:val="24"/>
        </w:rPr>
        <w:t>”</w:t>
      </w:r>
    </w:p>
    <w:p w14:paraId="2887DD65" w14:textId="77777777" w:rsidR="00B9273A" w:rsidRPr="00F910E8" w:rsidRDefault="00B9273A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E930EF" w14:textId="51491929" w:rsidR="00AA7F04" w:rsidRPr="00AA7F04" w:rsidRDefault="00AA7F04" w:rsidP="00AA7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zmianie terminu składania ofert</w:t>
      </w:r>
      <w:r w:rsidR="00D27EE1">
        <w:rPr>
          <w:b/>
          <w:sz w:val="24"/>
          <w:szCs w:val="24"/>
        </w:rPr>
        <w:t xml:space="preserve"> </w:t>
      </w:r>
    </w:p>
    <w:p w14:paraId="2406E158" w14:textId="34FE7510" w:rsidR="00AA7F04" w:rsidRDefault="00AA7F04" w:rsidP="00AA7F0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ze złożonymi pytaniami do treści Specyfikacji warunków zamówienia, Zamawiający informuje, iż </w:t>
      </w:r>
      <w:r>
        <w:rPr>
          <w:b/>
          <w:sz w:val="24"/>
          <w:szCs w:val="24"/>
        </w:rPr>
        <w:t>przedłuża termin składania</w:t>
      </w:r>
      <w:r>
        <w:rPr>
          <w:sz w:val="24"/>
          <w:szCs w:val="24"/>
        </w:rPr>
        <w:t xml:space="preserve"> ofert </w:t>
      </w:r>
      <w:r w:rsidRPr="009A110D">
        <w:rPr>
          <w:sz w:val="24"/>
          <w:szCs w:val="24"/>
        </w:rPr>
        <w:t xml:space="preserve">do dnia </w:t>
      </w:r>
      <w:r w:rsidR="00D27EE1" w:rsidRPr="00D27EE1">
        <w:rPr>
          <w:b/>
          <w:sz w:val="24"/>
          <w:szCs w:val="24"/>
        </w:rPr>
        <w:t>1</w:t>
      </w:r>
      <w:r w:rsidR="0020430E">
        <w:rPr>
          <w:b/>
          <w:sz w:val="24"/>
          <w:szCs w:val="24"/>
        </w:rPr>
        <w:t>4</w:t>
      </w:r>
      <w:r w:rsidR="00AB1F4F" w:rsidRPr="00D27EE1">
        <w:rPr>
          <w:b/>
          <w:sz w:val="24"/>
          <w:szCs w:val="24"/>
        </w:rPr>
        <w:t>.0</w:t>
      </w:r>
      <w:r w:rsidR="00D27EE1" w:rsidRPr="00D27EE1">
        <w:rPr>
          <w:b/>
          <w:sz w:val="24"/>
          <w:szCs w:val="24"/>
        </w:rPr>
        <w:t>3</w:t>
      </w:r>
      <w:r w:rsidR="00AB1F4F" w:rsidRPr="00D27EE1">
        <w:rPr>
          <w:b/>
          <w:sz w:val="24"/>
          <w:szCs w:val="24"/>
        </w:rPr>
        <w:t>.2025</w:t>
      </w:r>
      <w:r w:rsidRPr="00D27EE1">
        <w:rPr>
          <w:b/>
          <w:sz w:val="24"/>
          <w:szCs w:val="24"/>
        </w:rPr>
        <w:t xml:space="preserve"> r.</w:t>
      </w:r>
      <w:r w:rsidRPr="009A110D">
        <w:rPr>
          <w:sz w:val="24"/>
          <w:szCs w:val="24"/>
        </w:rPr>
        <w:t xml:space="preserve">, do godziny </w:t>
      </w:r>
      <w:r>
        <w:rPr>
          <w:sz w:val="24"/>
          <w:szCs w:val="24"/>
        </w:rPr>
        <w:t>0</w:t>
      </w:r>
      <w:r w:rsidR="003E672E">
        <w:rPr>
          <w:sz w:val="24"/>
          <w:szCs w:val="24"/>
        </w:rPr>
        <w:t>8</w:t>
      </w:r>
      <w:r w:rsidRPr="009A110D">
        <w:rPr>
          <w:sz w:val="24"/>
          <w:szCs w:val="24"/>
        </w:rPr>
        <w:t xml:space="preserve">:00. Otwarcie ofert nastąpi tego samego dnia o godzinie </w:t>
      </w:r>
      <w:r w:rsidR="0010333E">
        <w:rPr>
          <w:sz w:val="24"/>
          <w:szCs w:val="24"/>
        </w:rPr>
        <w:t>0</w:t>
      </w:r>
      <w:r w:rsidR="003E672E">
        <w:rPr>
          <w:sz w:val="24"/>
          <w:szCs w:val="24"/>
        </w:rPr>
        <w:t>8</w:t>
      </w:r>
      <w:r>
        <w:rPr>
          <w:sz w:val="24"/>
          <w:szCs w:val="24"/>
        </w:rPr>
        <w:t>:30</w:t>
      </w:r>
      <w:r w:rsidR="00012F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zgodnie z art. </w:t>
      </w:r>
      <w:r w:rsidR="00CE1676">
        <w:rPr>
          <w:sz w:val="24"/>
          <w:szCs w:val="24"/>
        </w:rPr>
        <w:t xml:space="preserve">284 </w:t>
      </w:r>
      <w:r>
        <w:rPr>
          <w:sz w:val="24"/>
          <w:szCs w:val="24"/>
        </w:rPr>
        <w:t xml:space="preserve">ust. </w:t>
      </w:r>
      <w:r w:rsidR="0011631E">
        <w:rPr>
          <w:sz w:val="24"/>
          <w:szCs w:val="24"/>
        </w:rPr>
        <w:t>3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3EA3EE46" w14:textId="5EADBFD2" w:rsidR="00F910E8" w:rsidRDefault="00AA7F04" w:rsidP="00AA7F04">
      <w:pPr>
        <w:rPr>
          <w:sz w:val="24"/>
          <w:szCs w:val="24"/>
        </w:rPr>
      </w:pPr>
      <w:r>
        <w:rPr>
          <w:sz w:val="24"/>
          <w:szCs w:val="24"/>
        </w:rPr>
        <w:t xml:space="preserve">Termin związania ofertą do dnia </w:t>
      </w:r>
      <w:r w:rsidR="0020430E">
        <w:rPr>
          <w:sz w:val="24"/>
          <w:szCs w:val="24"/>
        </w:rPr>
        <w:t>12</w:t>
      </w:r>
      <w:r w:rsidR="00AB1F4F">
        <w:rPr>
          <w:sz w:val="24"/>
          <w:szCs w:val="24"/>
        </w:rPr>
        <w:t>.0</w:t>
      </w:r>
      <w:r w:rsidR="00D27EE1">
        <w:rPr>
          <w:sz w:val="24"/>
          <w:szCs w:val="24"/>
        </w:rPr>
        <w:t>4</w:t>
      </w:r>
      <w:r w:rsidR="00AB1F4F">
        <w:rPr>
          <w:sz w:val="24"/>
          <w:szCs w:val="24"/>
        </w:rPr>
        <w:t>.2025</w:t>
      </w:r>
      <w:r w:rsidR="003E672E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28B7F0F8" w14:textId="77777777" w:rsidR="00F910E8" w:rsidRPr="00F910E8" w:rsidRDefault="00F910E8" w:rsidP="00AE7FBC">
      <w:pPr>
        <w:spacing w:line="276" w:lineRule="auto"/>
        <w:rPr>
          <w:sz w:val="24"/>
          <w:szCs w:val="24"/>
        </w:rPr>
      </w:pPr>
    </w:p>
    <w:p w14:paraId="1B1FF21B" w14:textId="4E0C68A5" w:rsidR="00F910E8" w:rsidRPr="00F910E8" w:rsidRDefault="00002A3C" w:rsidP="00AE7FBC">
      <w:pPr>
        <w:spacing w:line="276" w:lineRule="auto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10E8" w:rsidRPr="00F910E8">
        <w:rPr>
          <w:sz w:val="24"/>
          <w:szCs w:val="24"/>
        </w:rPr>
        <w:t>Kanclerz</w:t>
      </w:r>
    </w:p>
    <w:p w14:paraId="583EEC84" w14:textId="0794401A" w:rsidR="00F910E8" w:rsidRPr="00F910E8" w:rsidRDefault="00F910E8" w:rsidP="00AE7FBC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Mgr inż. Maria Róg</w:t>
      </w:r>
      <w:bookmarkStart w:id="0" w:name="_GoBack"/>
      <w:bookmarkEnd w:id="0"/>
    </w:p>
    <w:sectPr w:rsidR="00F910E8" w:rsidRPr="00F9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FA463" w14:textId="77777777" w:rsidR="0005054A" w:rsidRDefault="0005054A" w:rsidP="00AC53E4">
      <w:pPr>
        <w:spacing w:after="0" w:line="240" w:lineRule="auto"/>
      </w:pPr>
      <w:r>
        <w:separator/>
      </w:r>
    </w:p>
  </w:endnote>
  <w:endnote w:type="continuationSeparator" w:id="0">
    <w:p w14:paraId="1E42B178" w14:textId="77777777" w:rsidR="0005054A" w:rsidRDefault="0005054A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2880C" w14:textId="77777777" w:rsidR="0005054A" w:rsidRDefault="0005054A" w:rsidP="00AC53E4">
      <w:pPr>
        <w:spacing w:after="0" w:line="240" w:lineRule="auto"/>
      </w:pPr>
      <w:r>
        <w:separator/>
      </w:r>
    </w:p>
  </w:footnote>
  <w:footnote w:type="continuationSeparator" w:id="0">
    <w:p w14:paraId="757A1913" w14:textId="77777777" w:rsidR="0005054A" w:rsidRDefault="0005054A" w:rsidP="00AC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7"/>
    <w:rsid w:val="00002A3C"/>
    <w:rsid w:val="00012F11"/>
    <w:rsid w:val="00015A74"/>
    <w:rsid w:val="00037ABC"/>
    <w:rsid w:val="0005054A"/>
    <w:rsid w:val="00085F15"/>
    <w:rsid w:val="00091FDC"/>
    <w:rsid w:val="000A0EDE"/>
    <w:rsid w:val="000A2D66"/>
    <w:rsid w:val="000D5D35"/>
    <w:rsid w:val="0010333E"/>
    <w:rsid w:val="00103C7E"/>
    <w:rsid w:val="0011631E"/>
    <w:rsid w:val="0012110E"/>
    <w:rsid w:val="0013306E"/>
    <w:rsid w:val="0013602E"/>
    <w:rsid w:val="00195A41"/>
    <w:rsid w:val="001D33FB"/>
    <w:rsid w:val="0020430E"/>
    <w:rsid w:val="002206BA"/>
    <w:rsid w:val="0028749C"/>
    <w:rsid w:val="002A3645"/>
    <w:rsid w:val="002A5FD2"/>
    <w:rsid w:val="002B61F0"/>
    <w:rsid w:val="002F0947"/>
    <w:rsid w:val="003357B2"/>
    <w:rsid w:val="00337E3B"/>
    <w:rsid w:val="00387004"/>
    <w:rsid w:val="003C3D91"/>
    <w:rsid w:val="003E672E"/>
    <w:rsid w:val="003F5962"/>
    <w:rsid w:val="00413DD0"/>
    <w:rsid w:val="0044783D"/>
    <w:rsid w:val="00470608"/>
    <w:rsid w:val="00471F32"/>
    <w:rsid w:val="004943AC"/>
    <w:rsid w:val="004E7CEE"/>
    <w:rsid w:val="005077D2"/>
    <w:rsid w:val="00514EAB"/>
    <w:rsid w:val="0052144F"/>
    <w:rsid w:val="005245B3"/>
    <w:rsid w:val="005772B4"/>
    <w:rsid w:val="00670A4B"/>
    <w:rsid w:val="006B25CB"/>
    <w:rsid w:val="006B367A"/>
    <w:rsid w:val="006E6D70"/>
    <w:rsid w:val="006F3B23"/>
    <w:rsid w:val="00701749"/>
    <w:rsid w:val="007261FA"/>
    <w:rsid w:val="007B64D9"/>
    <w:rsid w:val="007C6B56"/>
    <w:rsid w:val="007D370C"/>
    <w:rsid w:val="0081399B"/>
    <w:rsid w:val="00823761"/>
    <w:rsid w:val="00880BD2"/>
    <w:rsid w:val="008A6DB7"/>
    <w:rsid w:val="008E240E"/>
    <w:rsid w:val="00902091"/>
    <w:rsid w:val="009107C9"/>
    <w:rsid w:val="00963EA0"/>
    <w:rsid w:val="009641FB"/>
    <w:rsid w:val="00976F6D"/>
    <w:rsid w:val="0097719D"/>
    <w:rsid w:val="009A110D"/>
    <w:rsid w:val="009B2F2F"/>
    <w:rsid w:val="009D6738"/>
    <w:rsid w:val="009E118F"/>
    <w:rsid w:val="00A0491C"/>
    <w:rsid w:val="00A32301"/>
    <w:rsid w:val="00AA2699"/>
    <w:rsid w:val="00AA7F04"/>
    <w:rsid w:val="00AB1F4F"/>
    <w:rsid w:val="00AB4EAB"/>
    <w:rsid w:val="00AC53E4"/>
    <w:rsid w:val="00AD0BE7"/>
    <w:rsid w:val="00AE7FBC"/>
    <w:rsid w:val="00AF2AA6"/>
    <w:rsid w:val="00B9273A"/>
    <w:rsid w:val="00BB6707"/>
    <w:rsid w:val="00BE008A"/>
    <w:rsid w:val="00C044B7"/>
    <w:rsid w:val="00C11D15"/>
    <w:rsid w:val="00C312D4"/>
    <w:rsid w:val="00C543B3"/>
    <w:rsid w:val="00C92237"/>
    <w:rsid w:val="00CD2F08"/>
    <w:rsid w:val="00CE0DEC"/>
    <w:rsid w:val="00CE1676"/>
    <w:rsid w:val="00CF6510"/>
    <w:rsid w:val="00D1697F"/>
    <w:rsid w:val="00D27EE1"/>
    <w:rsid w:val="00D428D7"/>
    <w:rsid w:val="00D46400"/>
    <w:rsid w:val="00DB2C06"/>
    <w:rsid w:val="00E34684"/>
    <w:rsid w:val="00E728A1"/>
    <w:rsid w:val="00EB40F7"/>
    <w:rsid w:val="00F02526"/>
    <w:rsid w:val="00F35A78"/>
    <w:rsid w:val="00F767B4"/>
    <w:rsid w:val="00F9087B"/>
    <w:rsid w:val="00F910E8"/>
    <w:rsid w:val="00F931FB"/>
    <w:rsid w:val="00FA3E8F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chartTrackingRefBased/>
  <w15:docId w15:val="{495AF1FA-80AE-4FEC-872F-69595C4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Przedłużenie terminu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terminu</dc:title>
  <dc:subject/>
  <dc:creator>h.maruszczyk</dc:creator>
  <cp:keywords/>
  <dc:description/>
  <cp:lastModifiedBy>Piotr Kowalski</cp:lastModifiedBy>
  <cp:revision>8</cp:revision>
  <cp:lastPrinted>2025-03-03T08:33:00Z</cp:lastPrinted>
  <dcterms:created xsi:type="dcterms:W3CDTF">2025-03-03T08:10:00Z</dcterms:created>
  <dcterms:modified xsi:type="dcterms:W3CDTF">2025-03-07T08:09:00Z</dcterms:modified>
</cp:coreProperties>
</file>