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7F853" w14:textId="77777777" w:rsidR="00462517" w:rsidRDefault="00462517" w:rsidP="00462517">
      <w:pPr>
        <w:rPr>
          <w:rFonts w:ascii="Calibri" w:eastAsia="MS Mincho" w:hAnsi="Calibri"/>
          <w:b/>
          <w:bCs/>
          <w:sz w:val="28"/>
          <w:szCs w:val="28"/>
        </w:rPr>
      </w:pPr>
    </w:p>
    <w:tbl>
      <w:tblPr>
        <w:tblW w:w="9987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1627"/>
        <w:gridCol w:w="2694"/>
        <w:gridCol w:w="151"/>
        <w:gridCol w:w="1275"/>
        <w:gridCol w:w="243"/>
        <w:gridCol w:w="1175"/>
        <w:gridCol w:w="1655"/>
        <w:gridCol w:w="46"/>
        <w:gridCol w:w="1121"/>
      </w:tblGrid>
      <w:tr w:rsidR="00462517" w14:paraId="5DE49419" w14:textId="77777777" w:rsidTr="00C74002">
        <w:trPr>
          <w:trHeight w:val="232"/>
        </w:trPr>
        <w:tc>
          <w:tcPr>
            <w:tcW w:w="9987" w:type="dxa"/>
            <w:gridSpan w:val="9"/>
            <w:tcBorders>
              <w:top w:val="single" w:sz="20" w:space="0" w:color="000000"/>
              <w:left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4B462ACB" w14:textId="77777777" w:rsidR="00462517" w:rsidRDefault="00462517" w:rsidP="00487C70">
            <w:pPr>
              <w:snapToGrid w:val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62517" w:rsidRPr="009C33BC" w14:paraId="48C57FB0" w14:textId="77777777" w:rsidTr="00C74002">
        <w:tc>
          <w:tcPr>
            <w:tcW w:w="9987" w:type="dxa"/>
            <w:gridSpan w:val="9"/>
            <w:tcBorders>
              <w:left w:val="single" w:sz="20" w:space="0" w:color="000000"/>
              <w:right w:val="single" w:sz="20" w:space="0" w:color="000000"/>
            </w:tcBorders>
            <w:shd w:val="clear" w:color="auto" w:fill="auto"/>
          </w:tcPr>
          <w:p w14:paraId="25126192" w14:textId="77777777" w:rsidR="00462517" w:rsidRDefault="00462517" w:rsidP="00487C70">
            <w:pPr>
              <w:jc w:val="center"/>
              <w:rPr>
                <w:rFonts w:ascii="Arial" w:hAnsi="Arial" w:cs="Arial"/>
                <w:b/>
                <w:color w:val="365F91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Przedsiębiorstwo Produkcyjno-Handlowe</w:t>
            </w:r>
          </w:p>
          <w:p w14:paraId="4D35D363" w14:textId="77777777" w:rsidR="00462517" w:rsidRDefault="00462517" w:rsidP="00487C70">
            <w:pPr>
              <w:tabs>
                <w:tab w:val="center" w:pos="4855"/>
                <w:tab w:val="left" w:pos="899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365F91"/>
                <w:sz w:val="44"/>
                <w:szCs w:val="44"/>
              </w:rPr>
              <w:tab/>
            </w:r>
            <w:r>
              <w:rPr>
                <w:rFonts w:ascii="Arial" w:hAnsi="Arial" w:cs="Arial"/>
                <w:b/>
                <w:i/>
                <w:color w:val="365F91"/>
                <w:sz w:val="44"/>
                <w:szCs w:val="44"/>
              </w:rPr>
              <w:t>SAWOX</w:t>
            </w:r>
            <w:r>
              <w:rPr>
                <w:rFonts w:ascii="Arial" w:hAnsi="Arial" w:cs="Arial"/>
                <w:b/>
                <w:color w:val="365F91"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</w:rPr>
              <w:t>Jan Wolak Spółka Jawna</w:t>
            </w:r>
          </w:p>
          <w:p w14:paraId="24FB6365" w14:textId="75D15A2E" w:rsidR="00462517" w:rsidRDefault="00462517" w:rsidP="00487C70">
            <w:pPr>
              <w:jc w:val="center"/>
              <w:rPr>
                <w:rFonts w:ascii="Arial" w:hAnsi="Arial" w:cs="Arial"/>
                <w:b/>
                <w:color w:val="365F91"/>
              </w:rPr>
            </w:pPr>
            <w:r>
              <w:rPr>
                <w:rFonts w:ascii="Arial" w:hAnsi="Arial" w:cs="Arial"/>
              </w:rPr>
              <w:t>25-633 KIELCE, ul. Olszewskiego 6B, tel. / fax: (41) 3</w:t>
            </w:r>
            <w:r w:rsidR="00576B58">
              <w:rPr>
                <w:rFonts w:ascii="Arial" w:hAnsi="Arial" w:cs="Arial"/>
              </w:rPr>
              <w:t>45 39 14</w:t>
            </w:r>
          </w:p>
          <w:p w14:paraId="16294840" w14:textId="17D04F4A" w:rsidR="00462517" w:rsidRPr="00C651C3" w:rsidRDefault="00462517" w:rsidP="00462517">
            <w:pPr>
              <w:ind w:left="-397"/>
              <w:jc w:val="center"/>
              <w:rPr>
                <w:rFonts w:ascii="Arial" w:hAnsi="Arial" w:cs="Arial"/>
                <w:lang w:val="en-US"/>
              </w:rPr>
            </w:pPr>
            <w:r w:rsidRPr="00C651C3">
              <w:rPr>
                <w:rFonts w:ascii="Arial" w:hAnsi="Arial" w:cs="Arial"/>
                <w:b/>
                <w:color w:val="365F91"/>
                <w:lang w:val="en-US"/>
              </w:rPr>
              <w:t>e-mail : sawox@sawox.pl</w:t>
            </w:r>
          </w:p>
        </w:tc>
      </w:tr>
      <w:tr w:rsidR="00462517" w14:paraId="2240A106" w14:textId="77777777" w:rsidTr="00C74002"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5BC064DE" w14:textId="77777777" w:rsidR="00462517" w:rsidRPr="00C651C3" w:rsidRDefault="00462517" w:rsidP="00487C70">
            <w:pPr>
              <w:snapToGrid w:val="0"/>
              <w:rPr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EA81FE" w14:textId="382F0641" w:rsidR="00462517" w:rsidRDefault="005B37FA" w:rsidP="00487C70">
            <w:pPr>
              <w:snapToGrid w:val="0"/>
            </w:pPr>
            <w:r w:rsidRPr="00C651C3">
              <w:rPr>
                <w:rFonts w:ascii="Arial" w:hAnsi="Arial" w:cs="Arial"/>
                <w:lang w:val="en-US"/>
              </w:rPr>
              <w:t xml:space="preserve">         </w:t>
            </w:r>
            <w:r w:rsidR="00462517">
              <w:rPr>
                <w:rFonts w:ascii="Arial" w:hAnsi="Arial" w:cs="Arial"/>
              </w:rPr>
              <w:t>1/</w:t>
            </w:r>
            <w:proofErr w:type="spellStart"/>
            <w:r>
              <w:rPr>
                <w:rFonts w:ascii="Arial" w:hAnsi="Arial" w:cs="Arial"/>
              </w:rPr>
              <w:t>AKPiA</w:t>
            </w:r>
            <w:proofErr w:type="spellEnd"/>
            <w:r w:rsidR="00462517">
              <w:rPr>
                <w:rFonts w:ascii="Arial" w:hAnsi="Arial" w:cs="Arial"/>
              </w:rPr>
              <w:t>/2024</w:t>
            </w:r>
          </w:p>
        </w:tc>
        <w:tc>
          <w:tcPr>
            <w:tcW w:w="1669" w:type="dxa"/>
            <w:gridSpan w:val="3"/>
            <w:shd w:val="clear" w:color="auto" w:fill="auto"/>
          </w:tcPr>
          <w:p w14:paraId="0589FC51" w14:textId="77777777" w:rsidR="00462517" w:rsidRDefault="00462517" w:rsidP="00487C70">
            <w:pPr>
              <w:snapToGrid w:val="0"/>
            </w:pP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14:paraId="19A15977" w14:textId="2F4C2911" w:rsidR="00462517" w:rsidRDefault="00462517" w:rsidP="00487C7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AKPiA</w:t>
            </w:r>
            <w:proofErr w:type="spellEnd"/>
          </w:p>
        </w:tc>
        <w:tc>
          <w:tcPr>
            <w:tcW w:w="1167" w:type="dxa"/>
            <w:gridSpan w:val="2"/>
            <w:tcBorders>
              <w:right w:val="single" w:sz="20" w:space="0" w:color="000000"/>
            </w:tcBorders>
            <w:shd w:val="clear" w:color="auto" w:fill="auto"/>
          </w:tcPr>
          <w:p w14:paraId="5DF1D9E2" w14:textId="77777777" w:rsidR="00462517" w:rsidRDefault="00462517" w:rsidP="00487C70">
            <w:pPr>
              <w:snapToGrid w:val="0"/>
            </w:pPr>
          </w:p>
        </w:tc>
      </w:tr>
      <w:tr w:rsidR="00462517" w14:paraId="1592C52E" w14:textId="77777777" w:rsidTr="00C74002"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246E2891" w14:textId="77777777" w:rsidR="00462517" w:rsidRDefault="00462517" w:rsidP="00487C70">
            <w:pPr>
              <w:snapToGrid w:val="0"/>
            </w:pPr>
          </w:p>
        </w:tc>
        <w:tc>
          <w:tcPr>
            <w:tcW w:w="2694" w:type="dxa"/>
            <w:shd w:val="clear" w:color="auto" w:fill="auto"/>
          </w:tcPr>
          <w:p w14:paraId="3116FDCC" w14:textId="77777777" w:rsidR="00462517" w:rsidRDefault="00462517" w:rsidP="00487C7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8DD1A2" wp14:editId="3FB00C91">
                      <wp:extent cx="1431925" cy="12700"/>
                      <wp:effectExtent l="114300" t="0" r="114300" b="0"/>
                      <wp:docPr id="1796983656" name="Prostokąt 1796983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0" cy="1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11F2DD" id="Prostokąt 1796983656" o:spid="_x0000_s1026" style="width:112.75pt;height: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" fillcolor="#a0a0a0" stroked="f" strokeweight="0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669" w:type="dxa"/>
            <w:gridSpan w:val="3"/>
            <w:shd w:val="clear" w:color="auto" w:fill="auto"/>
          </w:tcPr>
          <w:p w14:paraId="5A133AA6" w14:textId="77777777" w:rsidR="00462517" w:rsidRDefault="00462517" w:rsidP="00487C70">
            <w:pPr>
              <w:snapToGrid w:val="0"/>
            </w:pPr>
          </w:p>
        </w:tc>
        <w:tc>
          <w:tcPr>
            <w:tcW w:w="2830" w:type="dxa"/>
            <w:gridSpan w:val="2"/>
            <w:shd w:val="clear" w:color="auto" w:fill="auto"/>
          </w:tcPr>
          <w:p w14:paraId="2EBDCD58" w14:textId="77777777" w:rsidR="00462517" w:rsidRDefault="00462517" w:rsidP="00487C7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DEF2E9" wp14:editId="0719C57E">
                      <wp:extent cx="1431925" cy="12700"/>
                      <wp:effectExtent l="114300" t="0" r="114300" b="0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0" cy="1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F8ADD" id="Prostokąt 3" o:spid="_x0000_s1026" style="width:112.75pt;height: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" fillcolor="#a0a0a0" stroked="f" strokeweight="0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67" w:type="dxa"/>
            <w:gridSpan w:val="2"/>
            <w:tcBorders>
              <w:right w:val="single" w:sz="20" w:space="0" w:color="000000"/>
            </w:tcBorders>
            <w:shd w:val="clear" w:color="auto" w:fill="auto"/>
          </w:tcPr>
          <w:p w14:paraId="427B770B" w14:textId="77777777" w:rsidR="00462517" w:rsidRDefault="00462517" w:rsidP="00487C70">
            <w:pPr>
              <w:snapToGrid w:val="0"/>
            </w:pPr>
          </w:p>
        </w:tc>
      </w:tr>
      <w:tr w:rsidR="00462517" w14:paraId="7152BC75" w14:textId="77777777" w:rsidTr="00C74002"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3AA32391" w14:textId="77777777" w:rsidR="00462517" w:rsidRDefault="00462517" w:rsidP="00487C70">
            <w:pPr>
              <w:snapToGrid w:val="0"/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F9851D0" w14:textId="77777777" w:rsidR="00462517" w:rsidRDefault="00462517" w:rsidP="00487C7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Nr projektu:</w:t>
            </w:r>
          </w:p>
        </w:tc>
        <w:tc>
          <w:tcPr>
            <w:tcW w:w="1669" w:type="dxa"/>
            <w:gridSpan w:val="3"/>
            <w:shd w:val="clear" w:color="auto" w:fill="auto"/>
          </w:tcPr>
          <w:p w14:paraId="31874DC3" w14:textId="77777777" w:rsidR="00462517" w:rsidRDefault="00462517" w:rsidP="00487C70">
            <w:pPr>
              <w:snapToGrid w:val="0"/>
            </w:pP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14:paraId="2EBF0A55" w14:textId="77777777" w:rsidR="00462517" w:rsidRDefault="00462517" w:rsidP="00487C7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Branża:</w:t>
            </w:r>
          </w:p>
        </w:tc>
        <w:tc>
          <w:tcPr>
            <w:tcW w:w="1167" w:type="dxa"/>
            <w:gridSpan w:val="2"/>
            <w:tcBorders>
              <w:right w:val="single" w:sz="20" w:space="0" w:color="000000"/>
            </w:tcBorders>
            <w:shd w:val="clear" w:color="auto" w:fill="auto"/>
          </w:tcPr>
          <w:p w14:paraId="71FC2635" w14:textId="77777777" w:rsidR="00462517" w:rsidRDefault="00462517" w:rsidP="00487C70">
            <w:pPr>
              <w:snapToGrid w:val="0"/>
            </w:pPr>
          </w:p>
        </w:tc>
      </w:tr>
      <w:tr w:rsidR="00462517" w14:paraId="662A2289" w14:textId="77777777" w:rsidTr="00C74002">
        <w:trPr>
          <w:trHeight w:val="563"/>
        </w:trPr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  <w:vAlign w:val="center"/>
          </w:tcPr>
          <w:p w14:paraId="0E14C26D" w14:textId="77777777" w:rsidR="00462517" w:rsidRDefault="00462517" w:rsidP="00487C70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4D73950E" w14:textId="77777777" w:rsidR="00462517" w:rsidRDefault="00462517" w:rsidP="00462517">
            <w:pPr>
              <w:snapToGrid w:val="0"/>
              <w:spacing w:after="0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62517" w14:paraId="4008DEC5" w14:textId="77777777" w:rsidTr="00C74002"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797BC38C" w14:textId="77777777" w:rsidR="00462517" w:rsidRDefault="00462517" w:rsidP="00487C70">
            <w:pPr>
              <w:spacing w:before="140"/>
              <w:ind w:left="113"/>
              <w:rPr>
                <w:rFonts w:ascii="Arial" w:hAnsi="Arial" w:cs="Arial"/>
                <w:b/>
                <w:spacing w:val="20"/>
                <w:sz w:val="36"/>
                <w:szCs w:val="36"/>
              </w:rPr>
            </w:pPr>
            <w:r>
              <w:rPr>
                <w:rFonts w:ascii="Arial" w:hAnsi="Arial" w:cs="Arial"/>
                <w:sz w:val="20"/>
                <w:szCs w:val="20"/>
              </w:rPr>
              <w:t>STADIUM:</w:t>
            </w: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1C09D3A3" w14:textId="77777777" w:rsidR="00462517" w:rsidRDefault="00462517" w:rsidP="00487C70">
            <w:pPr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pacing w:val="20"/>
                <w:sz w:val="36"/>
                <w:szCs w:val="36"/>
              </w:rPr>
              <w:t>PROJEKT TECHNICZNY</w:t>
            </w:r>
          </w:p>
        </w:tc>
      </w:tr>
      <w:tr w:rsidR="00462517" w14:paraId="4D0EE882" w14:textId="77777777" w:rsidTr="00C74002"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2F56FB24" w14:textId="77777777" w:rsidR="00462517" w:rsidRDefault="00462517" w:rsidP="00487C70">
            <w:pPr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36ED6A2C" w14:textId="77777777" w:rsidR="00462517" w:rsidRDefault="00462517" w:rsidP="00462517">
            <w:pPr>
              <w:snapToGrid w:val="0"/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62517" w14:paraId="50A43A3E" w14:textId="77777777" w:rsidTr="00C74002"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4FFAAADA" w14:textId="77777777" w:rsidR="00462517" w:rsidRDefault="00462517" w:rsidP="00487C70">
            <w:pPr>
              <w:spacing w:before="20" w:line="400" w:lineRule="exact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ZADANIE:</w:t>
            </w: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6EDA881A" w14:textId="385888AE" w:rsidR="00462517" w:rsidRDefault="00462517" w:rsidP="00487C70">
            <w:pPr>
              <w:spacing w:line="4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Remont hydroforni, modernizacja instalacji z wymianą zbiorników buforowych i renowacją zbiorników wody pitnej</w:t>
            </w:r>
          </w:p>
        </w:tc>
      </w:tr>
      <w:tr w:rsidR="00462517" w14:paraId="37A94B54" w14:textId="77777777" w:rsidTr="00C74002">
        <w:trPr>
          <w:trHeight w:val="249"/>
        </w:trPr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475B2C79" w14:textId="77777777" w:rsidR="00462517" w:rsidRDefault="00462517" w:rsidP="00487C70">
            <w:pPr>
              <w:spacing w:before="20" w:line="400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0FC5F088" w14:textId="77777777" w:rsidR="00462517" w:rsidRDefault="00462517" w:rsidP="00487C70">
            <w:pPr>
              <w:spacing w:line="4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ul. Stefana Artwińskiego 3, 25-734 Kielce</w:t>
            </w:r>
          </w:p>
        </w:tc>
      </w:tr>
      <w:tr w:rsidR="00462517" w14:paraId="24351587" w14:textId="77777777" w:rsidTr="00C74002">
        <w:trPr>
          <w:trHeight w:val="249"/>
        </w:trPr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74BB98A6" w14:textId="77777777" w:rsidR="00462517" w:rsidRDefault="00462517" w:rsidP="00487C70">
            <w:pPr>
              <w:spacing w:before="20" w:line="400" w:lineRule="exact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OBIEKT:</w:t>
            </w: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5BDC0EEA" w14:textId="77777777" w:rsidR="00462517" w:rsidRDefault="00462517" w:rsidP="00487C70">
            <w:pPr>
              <w:spacing w:line="400" w:lineRule="exact"/>
            </w:pPr>
            <w:r>
              <w:rPr>
                <w:rFonts w:ascii="Arial" w:hAnsi="Arial" w:cs="Arial"/>
                <w:b/>
              </w:rPr>
              <w:t>HYDROFORNIA</w:t>
            </w:r>
          </w:p>
        </w:tc>
      </w:tr>
      <w:tr w:rsidR="00462517" w14:paraId="07F980B4" w14:textId="77777777" w:rsidTr="00C74002">
        <w:trPr>
          <w:trHeight w:val="249"/>
        </w:trPr>
        <w:tc>
          <w:tcPr>
            <w:tcW w:w="1627" w:type="dxa"/>
            <w:tcBorders>
              <w:left w:val="single" w:sz="20" w:space="0" w:color="000000"/>
            </w:tcBorders>
            <w:shd w:val="clear" w:color="auto" w:fill="auto"/>
          </w:tcPr>
          <w:p w14:paraId="2387B2D0" w14:textId="77777777" w:rsidR="00462517" w:rsidRDefault="00462517" w:rsidP="00487C70">
            <w:pPr>
              <w:spacing w:before="20" w:line="400" w:lineRule="exact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KATEGORIA:</w:t>
            </w:r>
          </w:p>
        </w:tc>
        <w:tc>
          <w:tcPr>
            <w:tcW w:w="8360" w:type="dxa"/>
            <w:gridSpan w:val="8"/>
            <w:tcBorders>
              <w:right w:val="single" w:sz="20" w:space="0" w:color="000000"/>
            </w:tcBorders>
            <w:shd w:val="clear" w:color="auto" w:fill="auto"/>
            <w:vAlign w:val="center"/>
          </w:tcPr>
          <w:p w14:paraId="61013FCD" w14:textId="175FF682" w:rsidR="00462517" w:rsidRPr="00462517" w:rsidRDefault="00462517" w:rsidP="00487C70">
            <w:pPr>
              <w:spacing w:line="4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XXX</w:t>
            </w:r>
          </w:p>
        </w:tc>
      </w:tr>
      <w:tr w:rsidR="00462517" w14:paraId="42B02519" w14:textId="77777777" w:rsidTr="00C74002">
        <w:tc>
          <w:tcPr>
            <w:tcW w:w="1627" w:type="dxa"/>
            <w:tcBorders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14:paraId="09CB3C15" w14:textId="77777777" w:rsidR="00462517" w:rsidRDefault="00462517" w:rsidP="00487C70">
            <w:pPr>
              <w:spacing w:before="20" w:line="400" w:lineRule="exact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8360" w:type="dxa"/>
            <w:gridSpan w:val="8"/>
            <w:tcBorders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1D63B18D" w14:textId="77777777" w:rsidR="00576B58" w:rsidRDefault="00462517" w:rsidP="00487C70">
            <w:pPr>
              <w:spacing w:line="10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Świętokrzyskie Centrum Onkologii w Kielcach ul. Artwińskiego 3c, </w:t>
            </w:r>
          </w:p>
          <w:p w14:paraId="47F2A4FC" w14:textId="7B7D9FAD" w:rsidR="00462517" w:rsidRPr="00462517" w:rsidRDefault="00462517" w:rsidP="00487C70">
            <w:pPr>
              <w:spacing w:line="10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25-734 Kielce</w:t>
            </w:r>
          </w:p>
        </w:tc>
      </w:tr>
      <w:tr w:rsidR="00462517" w14:paraId="2EB7D782" w14:textId="77777777" w:rsidTr="005B37FA">
        <w:trPr>
          <w:trHeight w:val="454"/>
        </w:trPr>
        <w:tc>
          <w:tcPr>
            <w:tcW w:w="162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09D8" w14:textId="77777777" w:rsidR="00462517" w:rsidRDefault="00462517" w:rsidP="00487C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Autorzy opracowania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845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29489" w14:textId="77777777" w:rsidR="00462517" w:rsidRDefault="00462517" w:rsidP="00487C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nazwisko: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(specjalność)</w:t>
            </w:r>
          </w:p>
        </w:tc>
        <w:tc>
          <w:tcPr>
            <w:tcW w:w="1275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9295C" w14:textId="77777777" w:rsidR="00462517" w:rsidRDefault="00462517" w:rsidP="00487C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uprawnień:</w:t>
            </w:r>
          </w:p>
        </w:tc>
        <w:tc>
          <w:tcPr>
            <w:tcW w:w="1418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5CE0" w14:textId="77777777" w:rsidR="00462517" w:rsidRDefault="00462517" w:rsidP="00487C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opracowania:</w:t>
            </w:r>
          </w:p>
        </w:tc>
        <w:tc>
          <w:tcPr>
            <w:tcW w:w="1701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BEEE4" w14:textId="77777777" w:rsidR="00462517" w:rsidRDefault="00462517" w:rsidP="00487C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Podpis:</w:t>
            </w:r>
          </w:p>
        </w:tc>
        <w:tc>
          <w:tcPr>
            <w:tcW w:w="1121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0D9881CA" w14:textId="77777777" w:rsidR="00462517" w:rsidRDefault="00462517" w:rsidP="00487C70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462517" w14:paraId="075C78C4" w14:textId="77777777" w:rsidTr="005B37FA">
        <w:trPr>
          <w:trHeight w:val="454"/>
        </w:trPr>
        <w:tc>
          <w:tcPr>
            <w:tcW w:w="1627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367BF" w14:textId="77777777" w:rsidR="00462517" w:rsidRDefault="00462517" w:rsidP="00487C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PROJEKTOWAŁ: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FFC35" w14:textId="46AB5BA4" w:rsidR="00462517" w:rsidRPr="00C74002" w:rsidRDefault="00C74002" w:rsidP="00C74002">
            <w:pPr>
              <w:spacing w:before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4002">
              <w:rPr>
                <w:rFonts w:ascii="Arial" w:hAnsi="Arial" w:cs="Arial"/>
                <w:b/>
                <w:bCs/>
                <w:sz w:val="20"/>
                <w:szCs w:val="20"/>
              </w:rPr>
              <w:t>mgr inż.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74002">
              <w:rPr>
                <w:rFonts w:ascii="Arial" w:hAnsi="Arial" w:cs="Arial"/>
                <w:b/>
                <w:bCs/>
                <w:sz w:val="20"/>
                <w:szCs w:val="20"/>
              </w:rPr>
              <w:t>Piotr Zabłocki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72CCC" w14:textId="77777777" w:rsidR="00CB5698" w:rsidRDefault="00C74002" w:rsidP="00CB56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002">
              <w:rPr>
                <w:rFonts w:ascii="Arial" w:hAnsi="Arial" w:cs="Arial"/>
                <w:sz w:val="18"/>
                <w:szCs w:val="18"/>
              </w:rPr>
              <w:t>SWK/0163/</w:t>
            </w:r>
          </w:p>
          <w:p w14:paraId="3BBB2D5C" w14:textId="0CCDB6B6" w:rsidR="00462517" w:rsidRPr="00C74002" w:rsidRDefault="00C74002" w:rsidP="00CB56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002">
              <w:rPr>
                <w:rFonts w:ascii="Arial" w:hAnsi="Arial" w:cs="Arial"/>
                <w:sz w:val="18"/>
                <w:szCs w:val="18"/>
              </w:rPr>
              <w:t>POOE/09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7ED6E" w14:textId="1E099AF4" w:rsidR="00462517" w:rsidRDefault="005B37FA" w:rsidP="00487C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AKPiA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C419F" w14:textId="5B5B9148" w:rsidR="00462517" w:rsidRDefault="00462517" w:rsidP="00487C7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189E2E21" w14:textId="77777777" w:rsidR="00462517" w:rsidRDefault="00462517" w:rsidP="00487C7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26.07.2024</w:t>
            </w:r>
          </w:p>
        </w:tc>
      </w:tr>
      <w:tr w:rsidR="00462517" w14:paraId="5CCA7333" w14:textId="77777777" w:rsidTr="005B37FA">
        <w:trPr>
          <w:trHeight w:val="454"/>
        </w:trPr>
        <w:tc>
          <w:tcPr>
            <w:tcW w:w="1627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1A357" w14:textId="77777777" w:rsidR="00462517" w:rsidRDefault="00462517" w:rsidP="00487C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OPRACOWAŁ: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3F38E" w14:textId="22A99A62" w:rsidR="00462517" w:rsidRPr="00C74002" w:rsidRDefault="00C74002" w:rsidP="00487C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4002">
              <w:rPr>
                <w:rFonts w:ascii="Arial" w:hAnsi="Arial" w:cs="Arial"/>
                <w:b/>
                <w:bCs/>
                <w:sz w:val="20"/>
                <w:szCs w:val="20"/>
              </w:rPr>
              <w:t>Inż.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74002">
              <w:rPr>
                <w:rFonts w:ascii="Arial" w:hAnsi="Arial" w:cs="Arial"/>
                <w:b/>
                <w:bCs/>
                <w:sz w:val="20"/>
                <w:szCs w:val="20"/>
              </w:rPr>
              <w:t>Jacek Komendołowicz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37C36" w14:textId="77777777" w:rsidR="00462517" w:rsidRDefault="00462517" w:rsidP="00CB56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D898" w14:textId="7471806A" w:rsidR="00462517" w:rsidRDefault="005B37FA" w:rsidP="00487C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AKPiA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202CD" w14:textId="739E419A" w:rsidR="00462517" w:rsidRDefault="00462517" w:rsidP="00487C7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2BC26C88" w14:textId="331AE018" w:rsidR="00462517" w:rsidRDefault="00462517" w:rsidP="00487C7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---</w:t>
            </w:r>
          </w:p>
        </w:tc>
      </w:tr>
      <w:tr w:rsidR="00462517" w14:paraId="5289ECBA" w14:textId="77777777" w:rsidTr="005B37FA">
        <w:trPr>
          <w:trHeight w:val="454"/>
        </w:trPr>
        <w:tc>
          <w:tcPr>
            <w:tcW w:w="1627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2448A" w14:textId="77777777" w:rsidR="00462517" w:rsidRDefault="00462517" w:rsidP="00487C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SPRAWDZIŁ: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C5A3F" w14:textId="7151DF19" w:rsidR="00462517" w:rsidRPr="00C74002" w:rsidRDefault="00462517" w:rsidP="00C74002">
            <w:pPr>
              <w:spacing w:before="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EDCE1" w14:textId="71BCC155" w:rsidR="00462517" w:rsidRPr="00C74002" w:rsidRDefault="00462517" w:rsidP="00CB5698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C9434" w14:textId="21A5D3D8" w:rsidR="00462517" w:rsidRDefault="00462517" w:rsidP="00487C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E8162" w14:textId="77777777" w:rsidR="00462517" w:rsidRDefault="00462517" w:rsidP="00487C70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6DD6550E" w14:textId="756E404E" w:rsidR="00462517" w:rsidRDefault="00462517" w:rsidP="00487C7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62517" w14:paraId="6027642F" w14:textId="77777777" w:rsidTr="00C74002">
        <w:tc>
          <w:tcPr>
            <w:tcW w:w="1627" w:type="dxa"/>
            <w:tcBorders>
              <w:top w:val="single" w:sz="20" w:space="0" w:color="000000"/>
              <w:left w:val="single" w:sz="20" w:space="0" w:color="000000"/>
            </w:tcBorders>
            <w:shd w:val="clear" w:color="auto" w:fill="auto"/>
            <w:vAlign w:val="center"/>
          </w:tcPr>
          <w:p w14:paraId="104B721E" w14:textId="77777777" w:rsidR="00462517" w:rsidRDefault="00462517" w:rsidP="00487C70">
            <w:pPr>
              <w:jc w:val="center"/>
              <w:rPr>
                <w:rFonts w:ascii="Arial" w:hAnsi="Arial" w:cs="Arial"/>
                <w:b/>
              </w:rPr>
            </w:pPr>
          </w:p>
          <w:p w14:paraId="39659482" w14:textId="77777777" w:rsidR="00462517" w:rsidRDefault="00462517" w:rsidP="00487C70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Uwagi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8360" w:type="dxa"/>
            <w:gridSpan w:val="8"/>
            <w:tcBorders>
              <w:top w:val="single" w:sz="20" w:space="0" w:color="000000"/>
              <w:right w:val="single" w:sz="20" w:space="0" w:color="000000"/>
            </w:tcBorders>
            <w:shd w:val="clear" w:color="auto" w:fill="auto"/>
          </w:tcPr>
          <w:p w14:paraId="08FF0E21" w14:textId="5A28EE22" w:rsidR="00462517" w:rsidRDefault="00462517" w:rsidP="00487C70">
            <w:pPr>
              <w:snapToGrid w:val="0"/>
              <w:rPr>
                <w:b/>
                <w:color w:val="FF0000"/>
                <w:lang w:val="en-US"/>
              </w:rPr>
            </w:pPr>
          </w:p>
          <w:p w14:paraId="3BCDC5BB" w14:textId="77777777" w:rsidR="00462517" w:rsidRDefault="00462517" w:rsidP="00487C70">
            <w:pPr>
              <w:snapToGrid w:val="0"/>
              <w:rPr>
                <w:lang w:val="en-US"/>
              </w:rPr>
            </w:pPr>
          </w:p>
        </w:tc>
      </w:tr>
      <w:tr w:rsidR="00462517" w14:paraId="4228DC07" w14:textId="77777777" w:rsidTr="00C74002">
        <w:trPr>
          <w:trHeight w:val="984"/>
        </w:trPr>
        <w:tc>
          <w:tcPr>
            <w:tcW w:w="9987" w:type="dxa"/>
            <w:gridSpan w:val="9"/>
            <w:tcBorders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14:paraId="623B4354" w14:textId="77777777" w:rsidR="00462517" w:rsidRDefault="00462517" w:rsidP="00487C70">
            <w:pPr>
              <w:snapToGrid w:val="0"/>
              <w:rPr>
                <w:lang w:val="en-US"/>
              </w:rPr>
            </w:pPr>
          </w:p>
          <w:p w14:paraId="1692C8B5" w14:textId="77777777" w:rsidR="00462517" w:rsidRDefault="00462517" w:rsidP="00487C70">
            <w:pPr>
              <w:snapToGrid w:val="0"/>
              <w:rPr>
                <w:lang w:val="en-US"/>
              </w:rPr>
            </w:pPr>
          </w:p>
          <w:p w14:paraId="182A7D68" w14:textId="77777777" w:rsidR="00462517" w:rsidRDefault="00462517" w:rsidP="00487C70">
            <w:pPr>
              <w:rPr>
                <w:lang w:val="en-US"/>
              </w:rPr>
            </w:pPr>
          </w:p>
          <w:p w14:paraId="3119B45B" w14:textId="3B3BA8EC" w:rsidR="00462517" w:rsidRDefault="00462517" w:rsidP="0059534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EGZ.</w:t>
            </w:r>
            <w:r w:rsidR="00765C05">
              <w:rPr>
                <w:b/>
                <w:color w:val="2E74B5"/>
                <w:sz w:val="32"/>
                <w:szCs w:val="32"/>
                <w:lang w:val="en-US"/>
              </w:rPr>
              <w:t>4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/</w:t>
            </w:r>
            <w:r w:rsidR="00051318">
              <w:rPr>
                <w:b/>
                <w:color w:val="2E74B5"/>
                <w:sz w:val="32"/>
                <w:szCs w:val="32"/>
                <w:lang w:val="en-US"/>
              </w:rPr>
              <w:t>4</w:t>
            </w:r>
          </w:p>
        </w:tc>
      </w:tr>
    </w:tbl>
    <w:p w14:paraId="5EEFB9CA" w14:textId="23346D01" w:rsidR="00462517" w:rsidRDefault="00462517" w:rsidP="00462517">
      <w:pPr>
        <w:rPr>
          <w:rFonts w:ascii="Calibri" w:eastAsia="MS Mincho" w:hAnsi="Calibri"/>
          <w:b/>
          <w:bCs/>
          <w:sz w:val="28"/>
          <w:szCs w:val="28"/>
        </w:rPr>
        <w:sectPr w:rsidR="00462517">
          <w:pgSz w:w="11905" w:h="16837"/>
          <w:pgMar w:top="1134" w:right="1134" w:bottom="1134" w:left="1134" w:header="0" w:footer="0" w:gutter="0"/>
          <w:cols w:space="708"/>
          <w:formProt w:val="0"/>
          <w:docGrid w:linePitch="312" w:charSpace="-6145"/>
        </w:sectPr>
      </w:pPr>
    </w:p>
    <w:sdt>
      <w:sdtPr>
        <w:rPr>
          <w:rFonts w:ascii="Times New Roman" w:eastAsia="Arial Unicode MS" w:hAnsi="Times New Roman" w:cs="Tahoma"/>
          <w:b/>
          <w:bCs/>
          <w:caps/>
          <w:smallCaps/>
          <w:kern w:val="2"/>
          <w:sz w:val="24"/>
          <w:szCs w:val="24"/>
        </w:rPr>
        <w:id w:val="-11783069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kern w:val="0"/>
          <w:sz w:val="22"/>
          <w:szCs w:val="22"/>
        </w:rPr>
      </w:sdtEndPr>
      <w:sdtContent>
        <w:p w14:paraId="71822E33" w14:textId="08B69B42" w:rsidR="00C46D8E" w:rsidRPr="005B37FA" w:rsidRDefault="005B37FA" w:rsidP="00F70B1D">
          <w:pPr>
            <w:pStyle w:val="Bezodstpw"/>
            <w:rPr>
              <w:rFonts w:ascii="Times New Roman" w:eastAsia="Arial Unicode MS" w:hAnsi="Times New Roman" w:cs="Tahoma"/>
              <w:b/>
              <w:bCs/>
              <w:caps/>
              <w:smallCaps/>
              <w:kern w:val="2"/>
              <w:sz w:val="24"/>
              <w:szCs w:val="24"/>
            </w:rPr>
          </w:pPr>
          <w:r w:rsidRPr="00F70B1D">
            <w:rPr>
              <w:b/>
              <w:bCs/>
              <w:sz w:val="28"/>
              <w:szCs w:val="28"/>
            </w:rPr>
            <w:t>ZAKRES DOKUMENTACJI:</w:t>
          </w:r>
        </w:p>
        <w:p w14:paraId="13BAF0D9" w14:textId="77777777" w:rsidR="00F70B1D" w:rsidRPr="00F70B1D" w:rsidRDefault="00F70B1D" w:rsidP="00F70B1D">
          <w:pPr>
            <w:pStyle w:val="Bezodstpw"/>
            <w:rPr>
              <w:b/>
              <w:bCs/>
              <w:sz w:val="28"/>
              <w:szCs w:val="28"/>
            </w:rPr>
          </w:pPr>
        </w:p>
        <w:p w14:paraId="5862FFC4" w14:textId="38EB515F" w:rsidR="006153B3" w:rsidRDefault="00C46D8E">
          <w:pPr>
            <w:pStyle w:val="Spistreci1"/>
            <w:rPr>
              <w:noProof/>
              <w:kern w:val="2"/>
              <w14:ligatures w14:val="standardContextual"/>
            </w:rPr>
          </w:pPr>
          <w:r w:rsidRPr="006F11F6">
            <w:rPr>
              <w:rFonts w:ascii="Times New Roman" w:hAnsi="Times New Roman" w:cs="Tahoma"/>
              <w:bCs/>
            </w:rPr>
            <w:fldChar w:fldCharType="begin"/>
          </w:r>
          <w:r w:rsidRPr="006F11F6">
            <w:rPr>
              <w:bCs/>
            </w:rPr>
            <w:instrText xml:space="preserve"> TOC \o "1-3" \h \z \u </w:instrText>
          </w:r>
          <w:r w:rsidRPr="006F11F6">
            <w:rPr>
              <w:rFonts w:ascii="Times New Roman" w:hAnsi="Times New Roman" w:cs="Tahoma"/>
              <w:bCs/>
            </w:rPr>
            <w:fldChar w:fldCharType="separate"/>
          </w:r>
          <w:hyperlink w:anchor="_Toc173917178" w:history="1">
            <w:r w:rsidR="006153B3" w:rsidRPr="00A33F69">
              <w:rPr>
                <w:rStyle w:val="Hipercze"/>
                <w:noProof/>
              </w:rPr>
              <w:t>1.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PODSTAWA OPRACOWANIA – ZAKRES PROJEKTU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_Toc173917178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3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68FAD8AB" w14:textId="23729F89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79" w:history="1">
            <w:r w:rsidR="006153B3" w:rsidRPr="00A33F69">
              <w:rPr>
                <w:rStyle w:val="Hipercze"/>
              </w:rPr>
              <w:t>1.1 ZAŁOŻENIA PROJEKTOWE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_Toc173917179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3</w:t>
            </w:r>
            <w:r w:rsidR="006153B3">
              <w:rPr>
                <w:webHidden/>
              </w:rPr>
              <w:fldChar w:fldCharType="end"/>
            </w:r>
          </w:hyperlink>
        </w:p>
        <w:p w14:paraId="7A57097C" w14:textId="7F430F65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80" w:history="1">
            <w:r w:rsidR="006153B3" w:rsidRPr="00A33F69">
              <w:rPr>
                <w:rStyle w:val="Hipercze"/>
                <w:noProof/>
              </w:rPr>
              <w:t>2.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ARCHITEKTURA SYSTEMÓW STEROWANIA I POMIARÓW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_Toc173917180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4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7813D36D" w14:textId="3D58E487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81" w:history="1">
            <w:r w:rsidR="006153B3" w:rsidRPr="00A33F69">
              <w:rPr>
                <w:rStyle w:val="Hipercze"/>
                <w:noProof/>
              </w:rPr>
              <w:t>3.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URZĄDZENIA POMIAROWE I WYKONAWCZE – OPIS TECHNICZNY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_Toc173917181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5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2BA306B1" w14:textId="47AB87DE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2" w:history="1">
            <w:r w:rsidR="006153B3" w:rsidRPr="00A33F69">
              <w:rPr>
                <w:rStyle w:val="Hipercze"/>
              </w:rPr>
              <w:t>3.1 CZUJNIKI TEMPERATURY I WILGOTNOŚCI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_Toc173917182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5</w:t>
            </w:r>
            <w:r w:rsidR="006153B3">
              <w:rPr>
                <w:webHidden/>
              </w:rPr>
              <w:fldChar w:fldCharType="end"/>
            </w:r>
          </w:hyperlink>
        </w:p>
        <w:p w14:paraId="28448526" w14:textId="7361E0F4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3" w:history="1">
            <w:r w:rsidR="006153B3" w:rsidRPr="00A33F69">
              <w:rPr>
                <w:rStyle w:val="Hipercze"/>
              </w:rPr>
              <w:t>3.2 CZUJNIKI ZALANIA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_Toc173917183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5</w:t>
            </w:r>
            <w:r w:rsidR="006153B3">
              <w:rPr>
                <w:webHidden/>
              </w:rPr>
              <w:fldChar w:fldCharType="end"/>
            </w:r>
          </w:hyperlink>
        </w:p>
        <w:p w14:paraId="67B4DC44" w14:textId="4DFEABDF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4" w:history="1">
            <w:r w:rsidR="006153B3" w:rsidRPr="00A33F69">
              <w:rPr>
                <w:rStyle w:val="Hipercze"/>
              </w:rPr>
              <w:t>3.3 POMIAR POZIOMU WODY W ZBIORNIKACH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_Toc173917184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5</w:t>
            </w:r>
            <w:r w:rsidR="006153B3">
              <w:rPr>
                <w:webHidden/>
              </w:rPr>
              <w:fldChar w:fldCharType="end"/>
            </w:r>
          </w:hyperlink>
        </w:p>
        <w:p w14:paraId="20731843" w14:textId="3274EF45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5" w:history="1">
            <w:r w:rsidR="006153B3" w:rsidRPr="00A33F69">
              <w:rPr>
                <w:rStyle w:val="Hipercze"/>
              </w:rPr>
              <w:t>3.4 POMIAR CIŚNIENIA WYLOTOWEGO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_Toc173917185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6</w:t>
            </w:r>
            <w:r w:rsidR="006153B3">
              <w:rPr>
                <w:webHidden/>
              </w:rPr>
              <w:fldChar w:fldCharType="end"/>
            </w:r>
          </w:hyperlink>
        </w:p>
        <w:p w14:paraId="7A7689F8" w14:textId="24A0283E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6" w:history="1">
            <w:r w:rsidR="006153B3" w:rsidRPr="00A33F69">
              <w:rPr>
                <w:rStyle w:val="Hipercze"/>
              </w:rPr>
              <w:t>3.5 ZESTAW HYDROFOROWY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_Toc173917186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6</w:t>
            </w:r>
            <w:r w:rsidR="006153B3">
              <w:rPr>
                <w:webHidden/>
              </w:rPr>
              <w:fldChar w:fldCharType="end"/>
            </w:r>
          </w:hyperlink>
        </w:p>
        <w:p w14:paraId="3097E1CF" w14:textId="10C8745A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7" w:history="1">
            <w:r w:rsidR="006153B3" w:rsidRPr="00A33F69">
              <w:rPr>
                <w:rStyle w:val="Hipercze"/>
              </w:rPr>
              <w:t>3.6 POMPY ODWADNIAJĄCE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_Toc173917187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7</w:t>
            </w:r>
            <w:r w:rsidR="006153B3">
              <w:rPr>
                <w:webHidden/>
              </w:rPr>
              <w:fldChar w:fldCharType="end"/>
            </w:r>
          </w:hyperlink>
        </w:p>
        <w:p w14:paraId="4DBE9FA2" w14:textId="0DC0CD88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88" w:history="1">
            <w:r w:rsidR="006153B3" w:rsidRPr="00A33F69">
              <w:rPr>
                <w:rStyle w:val="Hipercze"/>
              </w:rPr>
              <w:t>3.7 SIŁOWNIKI ZAWORÓW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_Toc173917188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7</w:t>
            </w:r>
            <w:r w:rsidR="006153B3">
              <w:rPr>
                <w:webHidden/>
              </w:rPr>
              <w:fldChar w:fldCharType="end"/>
            </w:r>
          </w:hyperlink>
        </w:p>
        <w:p w14:paraId="24FEF719" w14:textId="75387088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89" w:history="1">
            <w:r w:rsidR="006153B3" w:rsidRPr="00A33F69">
              <w:rPr>
                <w:rStyle w:val="Hipercze"/>
                <w:noProof/>
              </w:rPr>
              <w:t>4.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SCHEMAT P&amp;ID HYDROFORNI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_Toc173917189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8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645A4D7A" w14:textId="2B68C4ED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90" w:history="1">
            <w:r w:rsidR="006153B3" w:rsidRPr="00A33F69">
              <w:rPr>
                <w:rStyle w:val="Hipercze"/>
              </w:rPr>
              <w:t>4.1 OPIS DZIAŁANIA HYDROFORNI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_Toc173917190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8</w:t>
            </w:r>
            <w:r w:rsidR="006153B3">
              <w:rPr>
                <w:webHidden/>
              </w:rPr>
              <w:fldChar w:fldCharType="end"/>
            </w:r>
          </w:hyperlink>
        </w:p>
        <w:p w14:paraId="775B2186" w14:textId="4FA102BC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91" w:history="1">
            <w:r w:rsidR="006153B3" w:rsidRPr="00A33F69">
              <w:rPr>
                <w:rStyle w:val="Hipercze"/>
                <w:noProof/>
              </w:rPr>
              <w:t>5.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WENTYLACJA POMIESZCZEŃ HYDROFORNI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_Toc173917191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10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7E221A92" w14:textId="7348BECC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92" w:history="1">
            <w:r w:rsidR="006153B3" w:rsidRPr="00A33F69">
              <w:rPr>
                <w:rStyle w:val="Hipercze"/>
                <w:noProof/>
              </w:rPr>
              <w:t>6.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KOMUNIKACJA Z MIERNIKAMI INSTALACJI ELEKTRYCZNEJ ORAZ SZR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_Toc173917192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11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7D624DD8" w14:textId="686FAFAD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93" w:history="1">
            <w:r w:rsidR="006153B3" w:rsidRPr="00A33F69">
              <w:rPr>
                <w:rStyle w:val="Hipercze"/>
                <w:noProof/>
              </w:rPr>
              <w:t>7.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OPIS URZĄDZEŃ STERUJĄCYCH PLC ORAZ URZĄDZEŃ HMI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_Toc173917193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12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3F514C95" w14:textId="3F2E1EFB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94" w:history="1">
            <w:r w:rsidR="006153B3" w:rsidRPr="00A33F69">
              <w:rPr>
                <w:rStyle w:val="Hipercze"/>
                <w:noProof/>
              </w:rPr>
              <w:t>8.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KOMUNIKACJA Z SYSTEMEM BMS – SIEĆ INFORMATYCZNA,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_Toc173917194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13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2CF3C65F" w14:textId="0165F801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95" w:history="1">
            <w:r w:rsidR="006153B3" w:rsidRPr="00A33F69">
              <w:rPr>
                <w:rStyle w:val="Hipercze"/>
              </w:rPr>
              <w:t>8.1</w:t>
            </w:r>
            <w:r w:rsidR="006153B3">
              <w:rPr>
                <w:rFonts w:eastAsiaTheme="minorEastAsia" w:cstheme="minorBidi"/>
                <w:b w:val="0"/>
                <w:bCs w:val="0"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</w:rPr>
              <w:t>PODŁĄCZENIE DO ISTNIEJĄCEJ SIECI INFORMATYCZNEJ ŚCO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_Toc173917195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13</w:t>
            </w:r>
            <w:r w:rsidR="006153B3">
              <w:rPr>
                <w:webHidden/>
              </w:rPr>
              <w:fldChar w:fldCharType="end"/>
            </w:r>
          </w:hyperlink>
        </w:p>
        <w:p w14:paraId="1F0E06FA" w14:textId="4174A86C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96" w:history="1">
            <w:r w:rsidR="006153B3" w:rsidRPr="00A33F69">
              <w:rPr>
                <w:rStyle w:val="Hipercze"/>
              </w:rPr>
              <w:t>8.2</w:t>
            </w:r>
            <w:r w:rsidR="006153B3">
              <w:rPr>
                <w:rFonts w:eastAsiaTheme="minorEastAsia" w:cstheme="minorBidi"/>
                <w:b w:val="0"/>
                <w:bCs w:val="0"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</w:rPr>
              <w:t>SYSTEM KONTROLI DOSTĘPU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_Toc173917196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14</w:t>
            </w:r>
            <w:r w:rsidR="006153B3">
              <w:rPr>
                <w:webHidden/>
              </w:rPr>
              <w:fldChar w:fldCharType="end"/>
            </w:r>
          </w:hyperlink>
        </w:p>
        <w:p w14:paraId="782E5DD6" w14:textId="22A87F86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97" w:history="1">
            <w:r w:rsidR="006153B3" w:rsidRPr="00A33F69">
              <w:rPr>
                <w:rStyle w:val="Hipercze"/>
              </w:rPr>
              <w:t>8.3</w:t>
            </w:r>
            <w:r w:rsidR="006153B3">
              <w:rPr>
                <w:rFonts w:eastAsiaTheme="minorEastAsia" w:cstheme="minorBidi"/>
                <w:b w:val="0"/>
                <w:bCs w:val="0"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</w:rPr>
              <w:t>SYSTEM KAMER CCTV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_Toc173917197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15</w:t>
            </w:r>
            <w:r w:rsidR="006153B3">
              <w:rPr>
                <w:webHidden/>
              </w:rPr>
              <w:fldChar w:fldCharType="end"/>
            </w:r>
          </w:hyperlink>
        </w:p>
        <w:p w14:paraId="25D2E3B7" w14:textId="30C5AEB0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198" w:history="1">
            <w:r w:rsidR="006153B3" w:rsidRPr="00A33F69">
              <w:rPr>
                <w:rStyle w:val="Hipercze"/>
                <w:noProof/>
              </w:rPr>
              <w:t>9.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SIEĆ TELEFONICZNA,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_Toc173917198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16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26769875" w14:textId="57025431" w:rsidR="006153B3" w:rsidRDefault="00000000">
          <w:pPr>
            <w:pStyle w:val="Spistreci2"/>
            <w:rPr>
              <w:rFonts w:eastAsiaTheme="minorEastAsia" w:cstheme="minorBidi"/>
              <w:b w:val="0"/>
              <w:bCs w:val="0"/>
              <w:kern w:val="2"/>
              <w14:ligatures w14:val="standardContextual"/>
            </w:rPr>
          </w:pPr>
          <w:hyperlink w:anchor="_Toc173917199" w:history="1">
            <w:r w:rsidR="006153B3" w:rsidRPr="00A33F69">
              <w:rPr>
                <w:rStyle w:val="Hipercze"/>
              </w:rPr>
              <w:t>9.1</w:t>
            </w:r>
            <w:r w:rsidR="006153B3">
              <w:rPr>
                <w:rFonts w:eastAsiaTheme="minorEastAsia" w:cstheme="minorBidi"/>
                <w:b w:val="0"/>
                <w:bCs w:val="0"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</w:rPr>
              <w:t>PODŁĄCZENIE DO SIECI TELEFONICZNEJ ŚCO</w:t>
            </w:r>
            <w:r w:rsidR="006153B3">
              <w:rPr>
                <w:webHidden/>
              </w:rPr>
              <w:tab/>
            </w:r>
            <w:r w:rsidR="006153B3">
              <w:rPr>
                <w:webHidden/>
              </w:rPr>
              <w:fldChar w:fldCharType="begin"/>
            </w:r>
            <w:r w:rsidR="006153B3">
              <w:rPr>
                <w:webHidden/>
              </w:rPr>
              <w:instrText xml:space="preserve"> PAGEREF _Toc173917199 \h </w:instrText>
            </w:r>
            <w:r w:rsidR="006153B3">
              <w:rPr>
                <w:webHidden/>
              </w:rPr>
            </w:r>
            <w:r w:rsidR="006153B3">
              <w:rPr>
                <w:webHidden/>
              </w:rPr>
              <w:fldChar w:fldCharType="separate"/>
            </w:r>
            <w:r w:rsidR="00F33CB1">
              <w:rPr>
                <w:webHidden/>
              </w:rPr>
              <w:t>16</w:t>
            </w:r>
            <w:r w:rsidR="006153B3">
              <w:rPr>
                <w:webHidden/>
              </w:rPr>
              <w:fldChar w:fldCharType="end"/>
            </w:r>
          </w:hyperlink>
        </w:p>
        <w:p w14:paraId="2EC38417" w14:textId="272014AA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200" w:history="1">
            <w:r w:rsidR="006153B3" w:rsidRPr="00A33F69">
              <w:rPr>
                <w:rStyle w:val="Hipercze"/>
                <w:noProof/>
              </w:rPr>
              <w:t>10.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noProof/>
              </w:rPr>
              <w:t>ZAŁĄCZNIKI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_Toc173917200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16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1DAF3A0E" w14:textId="77C38360" w:rsidR="006153B3" w:rsidRDefault="00000000">
          <w:pPr>
            <w:pStyle w:val="Spistreci1"/>
            <w:rPr>
              <w:noProof/>
              <w:kern w:val="2"/>
              <w14:ligatures w14:val="standardContextual"/>
            </w:rPr>
          </w:pPr>
          <w:hyperlink w:anchor="_Toc173917201" w:history="1">
            <w:r w:rsidR="006153B3" w:rsidRPr="00A33F69">
              <w:rPr>
                <w:rStyle w:val="Hipercze"/>
                <w:rFonts w:eastAsia="Times New Roman"/>
                <w:noProof/>
                <w:lang w:eastAsia="ar-SA"/>
              </w:rPr>
              <w:t>11.</w:t>
            </w:r>
            <w:r w:rsidR="006153B3">
              <w:rPr>
                <w:noProof/>
                <w:kern w:val="2"/>
                <w14:ligatures w14:val="standardContextual"/>
              </w:rPr>
              <w:tab/>
            </w:r>
            <w:r w:rsidR="006153B3" w:rsidRPr="00A33F69">
              <w:rPr>
                <w:rStyle w:val="Hipercze"/>
                <w:rFonts w:eastAsia="Times New Roman"/>
                <w:noProof/>
                <w:lang w:eastAsia="ar-SA"/>
              </w:rPr>
              <w:t>UWAGI KOŃCOWE.</w:t>
            </w:r>
            <w:r w:rsidR="006153B3">
              <w:rPr>
                <w:noProof/>
                <w:webHidden/>
              </w:rPr>
              <w:tab/>
            </w:r>
            <w:r w:rsidR="006153B3">
              <w:rPr>
                <w:noProof/>
                <w:webHidden/>
              </w:rPr>
              <w:fldChar w:fldCharType="begin"/>
            </w:r>
            <w:r w:rsidR="006153B3">
              <w:rPr>
                <w:noProof/>
                <w:webHidden/>
              </w:rPr>
              <w:instrText xml:space="preserve"> PAGEREF _Toc173917201 \h </w:instrText>
            </w:r>
            <w:r w:rsidR="006153B3">
              <w:rPr>
                <w:noProof/>
                <w:webHidden/>
              </w:rPr>
            </w:r>
            <w:r w:rsidR="006153B3">
              <w:rPr>
                <w:noProof/>
                <w:webHidden/>
              </w:rPr>
              <w:fldChar w:fldCharType="separate"/>
            </w:r>
            <w:r w:rsidR="00F33CB1">
              <w:rPr>
                <w:noProof/>
                <w:webHidden/>
              </w:rPr>
              <w:t>17</w:t>
            </w:r>
            <w:r w:rsidR="006153B3">
              <w:rPr>
                <w:noProof/>
                <w:webHidden/>
              </w:rPr>
              <w:fldChar w:fldCharType="end"/>
            </w:r>
          </w:hyperlink>
        </w:p>
        <w:p w14:paraId="24247DA0" w14:textId="6652DA70" w:rsidR="00B65598" w:rsidRDefault="00C46D8E">
          <w:r w:rsidRPr="006F11F6">
            <w:rPr>
              <w:rFonts w:cstheme="minorHAnsi"/>
              <w:bCs/>
            </w:rPr>
            <w:fldChar w:fldCharType="end"/>
          </w:r>
        </w:p>
      </w:sdtContent>
    </w:sdt>
    <w:p w14:paraId="0AF31592" w14:textId="77777777" w:rsidR="00B65598" w:rsidRDefault="00B65598">
      <w:r>
        <w:br w:type="page"/>
      </w:r>
    </w:p>
    <w:p w14:paraId="71F7C1B7" w14:textId="6845D5D6" w:rsidR="00720BDC" w:rsidRPr="004C6F68" w:rsidRDefault="005B37FA" w:rsidP="003D7D90">
      <w:pPr>
        <w:pStyle w:val="Nagwek1"/>
      </w:pPr>
      <w:bookmarkStart w:id="0" w:name="_Toc173917178"/>
      <w:r w:rsidRPr="00BD0D10">
        <w:rPr>
          <w:caps w:val="0"/>
        </w:rPr>
        <w:lastRenderedPageBreak/>
        <w:t>PODSTAWA</w:t>
      </w:r>
      <w:r w:rsidRPr="004C6F68">
        <w:rPr>
          <w:caps w:val="0"/>
        </w:rPr>
        <w:t xml:space="preserve"> OPRACOWANIA – ZAKRES PROJEKTU</w:t>
      </w:r>
      <w:bookmarkEnd w:id="0"/>
    </w:p>
    <w:p w14:paraId="5D0A0E82" w14:textId="34772955" w:rsidR="00720BDC" w:rsidRPr="00D37A70" w:rsidRDefault="00D926F2" w:rsidP="00BD0D10">
      <w:pPr>
        <w:spacing w:before="120" w:after="0" w:line="240" w:lineRule="auto"/>
        <w:ind w:firstLine="709"/>
        <w:rPr>
          <w:rFonts w:ascii="Calibri" w:eastAsia="MS Mincho" w:hAnsi="Calibri"/>
          <w:sz w:val="24"/>
          <w:szCs w:val="24"/>
        </w:rPr>
      </w:pPr>
      <w:r w:rsidRPr="00D37A70">
        <w:rPr>
          <w:rFonts w:ascii="Calibri" w:eastAsia="MS Mincho" w:hAnsi="Calibri"/>
          <w:sz w:val="24"/>
          <w:szCs w:val="24"/>
        </w:rPr>
        <w:t xml:space="preserve">Podstawą opracowania jest umowa pomiędzy P.P.H. Sawox a Ś.C.O. na modernizację </w:t>
      </w:r>
      <w:r w:rsidR="004E1B1D">
        <w:rPr>
          <w:rFonts w:ascii="Calibri" w:eastAsia="MS Mincho" w:hAnsi="Calibri"/>
          <w:sz w:val="24"/>
          <w:szCs w:val="24"/>
        </w:rPr>
        <w:t>hydroforni</w:t>
      </w:r>
      <w:r w:rsidRPr="00D37A70">
        <w:rPr>
          <w:rFonts w:ascii="Calibri" w:eastAsia="MS Mincho" w:hAnsi="Calibri"/>
          <w:sz w:val="24"/>
          <w:szCs w:val="24"/>
        </w:rPr>
        <w:t>.</w:t>
      </w:r>
    </w:p>
    <w:p w14:paraId="0FDF5CFC" w14:textId="77777777" w:rsidR="006C4540" w:rsidRPr="00D37A70" w:rsidRDefault="006C4540" w:rsidP="00BD0D10">
      <w:pPr>
        <w:spacing w:before="120" w:after="0" w:line="240" w:lineRule="auto"/>
        <w:ind w:firstLine="709"/>
        <w:rPr>
          <w:rFonts w:ascii="Calibri" w:eastAsia="MS Mincho" w:hAnsi="Calibri"/>
          <w:sz w:val="24"/>
          <w:szCs w:val="24"/>
        </w:rPr>
      </w:pPr>
    </w:p>
    <w:p w14:paraId="317B70C0" w14:textId="77777777" w:rsidR="00720BDC" w:rsidRPr="00D37A70" w:rsidRDefault="00D926F2" w:rsidP="00BD0D10">
      <w:pPr>
        <w:tabs>
          <w:tab w:val="left" w:pos="733"/>
        </w:tabs>
        <w:spacing w:before="120" w:after="0" w:line="240" w:lineRule="auto"/>
        <w:rPr>
          <w:rFonts w:ascii="Calibri" w:hAnsi="Calibri"/>
          <w:sz w:val="24"/>
          <w:szCs w:val="24"/>
        </w:rPr>
      </w:pPr>
      <w:r w:rsidRPr="00D37A70">
        <w:rPr>
          <w:rFonts w:ascii="Calibri" w:hAnsi="Calibri"/>
          <w:sz w:val="24"/>
          <w:szCs w:val="24"/>
        </w:rPr>
        <w:tab/>
        <w:t>Projekt został opracowany na zlecenie Inwestora, w oparciu o:</w:t>
      </w:r>
    </w:p>
    <w:p w14:paraId="67A136EF" w14:textId="3B1FE25D" w:rsidR="00720BDC" w:rsidRPr="00D37A70" w:rsidRDefault="00D926F2" w:rsidP="00BD0D10">
      <w:pPr>
        <w:numPr>
          <w:ilvl w:val="0"/>
          <w:numId w:val="3"/>
        </w:numPr>
        <w:spacing w:before="120" w:after="0" w:line="240" w:lineRule="auto"/>
        <w:rPr>
          <w:rFonts w:ascii="Calibri" w:hAnsi="Calibri"/>
          <w:sz w:val="24"/>
          <w:szCs w:val="24"/>
        </w:rPr>
      </w:pPr>
      <w:r w:rsidRPr="00D37A70">
        <w:rPr>
          <w:rFonts w:ascii="Calibri" w:hAnsi="Calibri"/>
          <w:sz w:val="24"/>
          <w:szCs w:val="24"/>
        </w:rPr>
        <w:t xml:space="preserve">projekt technologii </w:t>
      </w:r>
      <w:r w:rsidR="004E1B1D">
        <w:rPr>
          <w:rFonts w:ascii="Calibri" w:hAnsi="Calibri"/>
          <w:sz w:val="24"/>
          <w:szCs w:val="24"/>
        </w:rPr>
        <w:t>hydroforni</w:t>
      </w:r>
    </w:p>
    <w:p w14:paraId="2EC57014" w14:textId="33EEA7F7" w:rsidR="00720BDC" w:rsidRPr="00D37A70" w:rsidRDefault="00D926F2" w:rsidP="00BD0D10">
      <w:pPr>
        <w:numPr>
          <w:ilvl w:val="0"/>
          <w:numId w:val="3"/>
        </w:numPr>
        <w:spacing w:before="120" w:after="0" w:line="240" w:lineRule="auto"/>
        <w:rPr>
          <w:rFonts w:ascii="Calibri" w:hAnsi="Calibri"/>
          <w:sz w:val="24"/>
          <w:szCs w:val="24"/>
        </w:rPr>
      </w:pPr>
      <w:r w:rsidRPr="00D37A70">
        <w:rPr>
          <w:rFonts w:ascii="Calibri" w:hAnsi="Calibri"/>
          <w:sz w:val="24"/>
          <w:szCs w:val="24"/>
        </w:rPr>
        <w:t xml:space="preserve">wytyczne z branży </w:t>
      </w:r>
      <w:r w:rsidR="00EA3EB0">
        <w:rPr>
          <w:rFonts w:ascii="Calibri" w:hAnsi="Calibri"/>
          <w:sz w:val="24"/>
          <w:szCs w:val="24"/>
        </w:rPr>
        <w:t>instalacyjnej</w:t>
      </w:r>
    </w:p>
    <w:p w14:paraId="67696F67" w14:textId="77777777" w:rsidR="00720BDC" w:rsidRPr="00D37A70" w:rsidRDefault="00D926F2" w:rsidP="00BD0D10">
      <w:pPr>
        <w:numPr>
          <w:ilvl w:val="0"/>
          <w:numId w:val="3"/>
        </w:numPr>
        <w:spacing w:before="120" w:after="0" w:line="240" w:lineRule="auto"/>
        <w:rPr>
          <w:rFonts w:ascii="Calibri" w:hAnsi="Calibri"/>
          <w:sz w:val="24"/>
          <w:szCs w:val="24"/>
        </w:rPr>
      </w:pPr>
      <w:r w:rsidRPr="00D37A70">
        <w:rPr>
          <w:rFonts w:ascii="Calibri" w:hAnsi="Calibri"/>
          <w:sz w:val="24"/>
          <w:szCs w:val="24"/>
        </w:rPr>
        <w:t>wymagania Inwestora</w:t>
      </w:r>
    </w:p>
    <w:p w14:paraId="52E3AED7" w14:textId="77777777" w:rsidR="00720BDC" w:rsidRDefault="00D926F2" w:rsidP="00BD0D10">
      <w:pPr>
        <w:numPr>
          <w:ilvl w:val="0"/>
          <w:numId w:val="3"/>
        </w:numPr>
        <w:spacing w:before="120" w:after="0" w:line="240" w:lineRule="auto"/>
        <w:rPr>
          <w:rFonts w:ascii="Calibri" w:eastAsia="MS Mincho" w:hAnsi="Calibri"/>
          <w:sz w:val="24"/>
          <w:szCs w:val="24"/>
        </w:rPr>
      </w:pPr>
      <w:r w:rsidRPr="00D37A70">
        <w:rPr>
          <w:rFonts w:ascii="Calibri" w:eastAsia="MS Mincho" w:hAnsi="Calibri"/>
          <w:sz w:val="24"/>
          <w:szCs w:val="24"/>
        </w:rPr>
        <w:t>aktualnie obowiązujące normy i przepisy</w:t>
      </w:r>
    </w:p>
    <w:p w14:paraId="73BFDA73" w14:textId="7F3581E5" w:rsidR="00EA3EB0" w:rsidRPr="00D37A70" w:rsidRDefault="00EA3EB0" w:rsidP="00BD0D10">
      <w:pPr>
        <w:numPr>
          <w:ilvl w:val="0"/>
          <w:numId w:val="3"/>
        </w:numPr>
        <w:spacing w:before="120" w:after="0" w:line="240" w:lineRule="auto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dokumentacja elektryczna</w:t>
      </w:r>
    </w:p>
    <w:p w14:paraId="03B74194" w14:textId="77777777" w:rsidR="00720BDC" w:rsidRPr="00D37A70" w:rsidRDefault="00720BDC" w:rsidP="00BD0D10">
      <w:pPr>
        <w:spacing w:before="120" w:after="0" w:line="240" w:lineRule="auto"/>
        <w:ind w:firstLine="737"/>
        <w:rPr>
          <w:rFonts w:ascii="Calibri" w:eastAsia="MS Mincho" w:hAnsi="Calibri"/>
          <w:sz w:val="24"/>
          <w:szCs w:val="24"/>
        </w:rPr>
      </w:pPr>
    </w:p>
    <w:p w14:paraId="285B8B95" w14:textId="7039CFDE" w:rsidR="00720BDC" w:rsidRPr="00D37A70" w:rsidRDefault="00D926F2" w:rsidP="00BD0D10">
      <w:pPr>
        <w:pStyle w:val="Nagwek2"/>
        <w:rPr>
          <w:szCs w:val="24"/>
        </w:rPr>
      </w:pPr>
      <w:bookmarkStart w:id="1" w:name="_Toc173917179"/>
      <w:r w:rsidRPr="00D37A70">
        <w:rPr>
          <w:szCs w:val="24"/>
        </w:rPr>
        <w:t>1.1</w:t>
      </w:r>
      <w:r w:rsidR="00DB109D" w:rsidRPr="00D37A70">
        <w:rPr>
          <w:szCs w:val="24"/>
        </w:rPr>
        <w:t xml:space="preserve"> </w:t>
      </w:r>
      <w:r w:rsidR="005B37FA" w:rsidRPr="00D37A70">
        <w:rPr>
          <w:szCs w:val="24"/>
        </w:rPr>
        <w:t>ZAŁOŻENIA PROJEKTOWE</w:t>
      </w:r>
      <w:bookmarkEnd w:id="1"/>
    </w:p>
    <w:p w14:paraId="25161218" w14:textId="3B819E16" w:rsidR="00720BDC" w:rsidRPr="00D37A70" w:rsidRDefault="00D926F2" w:rsidP="00BD0D10">
      <w:pPr>
        <w:spacing w:before="120" w:after="0" w:line="240" w:lineRule="auto"/>
        <w:ind w:firstLine="737"/>
        <w:rPr>
          <w:rFonts w:ascii="Calibri" w:eastAsia="MS Mincho" w:hAnsi="Calibri"/>
          <w:sz w:val="24"/>
          <w:szCs w:val="24"/>
        </w:rPr>
      </w:pPr>
      <w:r w:rsidRPr="00D37A70">
        <w:rPr>
          <w:rFonts w:ascii="Calibri" w:eastAsia="MS Mincho" w:hAnsi="Calibri"/>
          <w:sz w:val="24"/>
          <w:szCs w:val="24"/>
        </w:rPr>
        <w:t>Założeniem projektowym jest połączenie do wspólnego systemu wszystkich urządzeń sterujących oraz odczyt zmiennych</w:t>
      </w:r>
      <w:r w:rsidR="00C90342">
        <w:rPr>
          <w:rFonts w:ascii="Calibri" w:eastAsia="MS Mincho" w:hAnsi="Calibri"/>
          <w:sz w:val="24"/>
          <w:szCs w:val="24"/>
        </w:rPr>
        <w:t xml:space="preserve"> procesowych</w:t>
      </w:r>
      <w:r w:rsidRPr="00D37A70">
        <w:rPr>
          <w:rFonts w:ascii="Calibri" w:eastAsia="MS Mincho" w:hAnsi="Calibri"/>
          <w:sz w:val="24"/>
          <w:szCs w:val="24"/>
        </w:rPr>
        <w:t>, zdarzeń alarmowych oraz stanów pracy urządzeń w systemie BMS</w:t>
      </w:r>
      <w:r w:rsidR="000C39B6">
        <w:rPr>
          <w:rFonts w:ascii="Calibri" w:eastAsia="MS Mincho" w:hAnsi="Calibri"/>
          <w:sz w:val="24"/>
          <w:szCs w:val="24"/>
        </w:rPr>
        <w:t xml:space="preserve"> Świętokrzyskiego Centrum Onkologii.</w:t>
      </w:r>
    </w:p>
    <w:p w14:paraId="5AC0E6E7" w14:textId="77777777" w:rsidR="00720BDC" w:rsidRPr="00D37A70" w:rsidRDefault="00720BDC" w:rsidP="00BD0D10">
      <w:pPr>
        <w:spacing w:before="120" w:after="0" w:line="240" w:lineRule="auto"/>
        <w:ind w:firstLine="737"/>
        <w:rPr>
          <w:rFonts w:ascii="Calibri" w:eastAsia="MS Mincho" w:hAnsi="Calibri"/>
          <w:sz w:val="24"/>
          <w:szCs w:val="24"/>
        </w:rPr>
      </w:pPr>
    </w:p>
    <w:p w14:paraId="356710FF" w14:textId="4FE6657A" w:rsidR="00720BDC" w:rsidRPr="00D37A70" w:rsidRDefault="00D926F2" w:rsidP="00BD0D10">
      <w:pPr>
        <w:spacing w:before="120" w:after="0" w:line="240" w:lineRule="auto"/>
        <w:ind w:firstLine="737"/>
        <w:rPr>
          <w:rFonts w:ascii="Calibri" w:eastAsia="MS Mincho" w:hAnsi="Calibri"/>
          <w:sz w:val="24"/>
          <w:szCs w:val="24"/>
        </w:rPr>
      </w:pPr>
      <w:r w:rsidRPr="00D37A70">
        <w:rPr>
          <w:rFonts w:ascii="Calibri" w:eastAsia="MS Mincho" w:hAnsi="Calibri"/>
          <w:sz w:val="24"/>
          <w:szCs w:val="24"/>
        </w:rPr>
        <w:t xml:space="preserve">Ponadto celem projektu </w:t>
      </w:r>
      <w:r w:rsidR="00C90342">
        <w:rPr>
          <w:rFonts w:ascii="Calibri" w:eastAsia="MS Mincho" w:hAnsi="Calibri"/>
          <w:sz w:val="24"/>
          <w:szCs w:val="24"/>
        </w:rPr>
        <w:t>było</w:t>
      </w:r>
      <w:r w:rsidRPr="00D37A70">
        <w:rPr>
          <w:rFonts w:ascii="Calibri" w:eastAsia="MS Mincho" w:hAnsi="Calibri"/>
          <w:sz w:val="24"/>
          <w:szCs w:val="24"/>
        </w:rPr>
        <w:t>:</w:t>
      </w:r>
    </w:p>
    <w:p w14:paraId="05F857CC" w14:textId="513BE160" w:rsidR="00720BDC" w:rsidRPr="00D37A70" w:rsidRDefault="00D926F2" w:rsidP="00BD0D10">
      <w:pPr>
        <w:numPr>
          <w:ilvl w:val="0"/>
          <w:numId w:val="5"/>
        </w:numPr>
        <w:tabs>
          <w:tab w:val="clear" w:pos="720"/>
        </w:tabs>
        <w:spacing w:before="120" w:after="0" w:line="240" w:lineRule="auto"/>
        <w:rPr>
          <w:rFonts w:ascii="Calibri" w:eastAsia="MS Mincho" w:hAnsi="Calibri"/>
          <w:sz w:val="24"/>
          <w:szCs w:val="24"/>
        </w:rPr>
      </w:pPr>
      <w:r w:rsidRPr="00D37A70">
        <w:rPr>
          <w:rFonts w:ascii="Calibri" w:eastAsia="MS Mincho" w:hAnsi="Calibri"/>
          <w:sz w:val="24"/>
          <w:szCs w:val="24"/>
        </w:rPr>
        <w:t>Wyznaczenie miejsca lokalizacji szaf sterujących.</w:t>
      </w:r>
    </w:p>
    <w:p w14:paraId="583F416E" w14:textId="6705E160" w:rsidR="00720BDC" w:rsidRDefault="00D926F2" w:rsidP="00BD0D10">
      <w:pPr>
        <w:numPr>
          <w:ilvl w:val="0"/>
          <w:numId w:val="5"/>
        </w:numPr>
        <w:tabs>
          <w:tab w:val="clear" w:pos="720"/>
        </w:tabs>
        <w:spacing w:before="120" w:after="0" w:line="240" w:lineRule="auto"/>
        <w:rPr>
          <w:rFonts w:ascii="Calibri" w:eastAsia="MS Mincho" w:hAnsi="Calibri"/>
          <w:sz w:val="24"/>
          <w:szCs w:val="24"/>
        </w:rPr>
      </w:pPr>
      <w:r w:rsidRPr="00D37A70">
        <w:rPr>
          <w:rFonts w:ascii="Calibri" w:eastAsia="MS Mincho" w:hAnsi="Calibri"/>
          <w:sz w:val="24"/>
          <w:szCs w:val="24"/>
        </w:rPr>
        <w:t>Opracowanie schematów szafy sterując</w:t>
      </w:r>
      <w:r w:rsidR="004E1B1D">
        <w:rPr>
          <w:rFonts w:ascii="Calibri" w:eastAsia="MS Mincho" w:hAnsi="Calibri"/>
          <w:sz w:val="24"/>
          <w:szCs w:val="24"/>
        </w:rPr>
        <w:t>ej hydroforni</w:t>
      </w:r>
      <w:r w:rsidRPr="00D37A70">
        <w:rPr>
          <w:rFonts w:ascii="Calibri" w:eastAsia="MS Mincho" w:hAnsi="Calibri"/>
          <w:sz w:val="24"/>
          <w:szCs w:val="24"/>
        </w:rPr>
        <w:t>, komunikującej się z systemem BMS.</w:t>
      </w:r>
    </w:p>
    <w:p w14:paraId="227D35D8" w14:textId="04C18083" w:rsidR="000C39B6" w:rsidRDefault="000C39B6" w:rsidP="00BD0D10">
      <w:pPr>
        <w:numPr>
          <w:ilvl w:val="0"/>
          <w:numId w:val="5"/>
        </w:numPr>
        <w:tabs>
          <w:tab w:val="clear" w:pos="720"/>
        </w:tabs>
        <w:spacing w:before="120" w:after="0" w:line="240" w:lineRule="auto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Opracowania zasad komunikacji i sterownia urządzeniami hydroforni.</w:t>
      </w:r>
    </w:p>
    <w:p w14:paraId="5A8ED6B3" w14:textId="77777777" w:rsidR="000C39B6" w:rsidRDefault="000C39B6" w:rsidP="000C39B6">
      <w:pPr>
        <w:spacing w:before="120" w:after="0" w:line="240" w:lineRule="auto"/>
        <w:ind w:left="720"/>
        <w:rPr>
          <w:rFonts w:ascii="Calibri" w:eastAsia="MS Mincho" w:hAnsi="Calibri"/>
          <w:sz w:val="24"/>
          <w:szCs w:val="24"/>
        </w:rPr>
      </w:pPr>
    </w:p>
    <w:p w14:paraId="1B02B862" w14:textId="77777777" w:rsidR="000C39B6" w:rsidRPr="00D37A70" w:rsidRDefault="000C39B6" w:rsidP="000C39B6">
      <w:pPr>
        <w:spacing w:before="120" w:after="0" w:line="240" w:lineRule="auto"/>
        <w:ind w:left="720"/>
        <w:rPr>
          <w:rFonts w:ascii="Calibri" w:eastAsia="MS Mincho" w:hAnsi="Calibri"/>
          <w:sz w:val="24"/>
          <w:szCs w:val="24"/>
        </w:rPr>
      </w:pPr>
    </w:p>
    <w:p w14:paraId="4B82CF5C" w14:textId="77777777" w:rsidR="00720BDC" w:rsidRPr="00D37A70" w:rsidRDefault="00D926F2" w:rsidP="00BD0D10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 w:rsidRPr="00D37A70">
        <w:rPr>
          <w:sz w:val="24"/>
          <w:szCs w:val="24"/>
        </w:rPr>
        <w:br w:type="page"/>
      </w:r>
    </w:p>
    <w:p w14:paraId="4D35BF06" w14:textId="540FD6E5" w:rsidR="0074681B" w:rsidRPr="00F130D6" w:rsidRDefault="005B37FA" w:rsidP="003D7D90">
      <w:pPr>
        <w:pStyle w:val="Nagwek1"/>
      </w:pPr>
      <w:bookmarkStart w:id="2" w:name="_Toc173917180"/>
      <w:r w:rsidRPr="00F130D6">
        <w:rPr>
          <w:caps w:val="0"/>
        </w:rPr>
        <w:lastRenderedPageBreak/>
        <w:t xml:space="preserve">ARCHITEKTURA SYSTEMÓW </w:t>
      </w:r>
      <w:r w:rsidRPr="00BD0D10">
        <w:rPr>
          <w:caps w:val="0"/>
        </w:rPr>
        <w:t>STEROWANIA</w:t>
      </w:r>
      <w:r w:rsidRPr="00F130D6">
        <w:rPr>
          <w:caps w:val="0"/>
        </w:rPr>
        <w:t xml:space="preserve"> I POMIARÓW</w:t>
      </w:r>
      <w:bookmarkEnd w:id="2"/>
      <w:r w:rsidRPr="00F130D6">
        <w:rPr>
          <w:caps w:val="0"/>
        </w:rPr>
        <w:tab/>
      </w:r>
    </w:p>
    <w:p w14:paraId="17148677" w14:textId="5BF6A0EF" w:rsidR="00C03882" w:rsidRDefault="00D26C2A" w:rsidP="00C501A1">
      <w:pPr>
        <w:tabs>
          <w:tab w:val="left" w:pos="1134"/>
        </w:tabs>
        <w:spacing w:before="120" w:after="0"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Architektura systemu sterowania została oparta na </w:t>
      </w:r>
      <w:r w:rsidR="00C03882">
        <w:rPr>
          <w:sz w:val="24"/>
          <w:szCs w:val="24"/>
        </w:rPr>
        <w:t xml:space="preserve">pomiarach analogowych zainstalowanych </w:t>
      </w:r>
      <w:r w:rsidR="00B36D75">
        <w:rPr>
          <w:sz w:val="24"/>
          <w:szCs w:val="24"/>
        </w:rPr>
        <w:t xml:space="preserve">w </w:t>
      </w:r>
      <w:r w:rsidR="00EA3EB0">
        <w:rPr>
          <w:sz w:val="24"/>
          <w:szCs w:val="24"/>
        </w:rPr>
        <w:t>zestawie hydroforowym</w:t>
      </w:r>
      <w:r w:rsidR="00C501A1">
        <w:rPr>
          <w:sz w:val="24"/>
          <w:szCs w:val="24"/>
        </w:rPr>
        <w:t xml:space="preserve">, czujnikach poziomów </w:t>
      </w:r>
      <w:r w:rsidR="00B36D75">
        <w:rPr>
          <w:sz w:val="24"/>
          <w:szCs w:val="24"/>
        </w:rPr>
        <w:t>oraz liczników energii w rozdzielnicy zasilającej</w:t>
      </w:r>
      <w:r w:rsidR="00C501A1">
        <w:rPr>
          <w:sz w:val="24"/>
          <w:szCs w:val="24"/>
        </w:rPr>
        <w:t>.</w:t>
      </w:r>
      <w:r w:rsidR="00B36D75">
        <w:rPr>
          <w:sz w:val="24"/>
          <w:szCs w:val="24"/>
        </w:rPr>
        <w:t xml:space="preserve"> </w:t>
      </w:r>
    </w:p>
    <w:p w14:paraId="69C00B83" w14:textId="5E0D2623" w:rsidR="00BD0D10" w:rsidRDefault="00BD0D10" w:rsidP="00C501A1">
      <w:pPr>
        <w:spacing w:before="120" w:after="0" w:line="240" w:lineRule="auto"/>
        <w:ind w:firstLine="425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 xml:space="preserve">Szafa </w:t>
      </w:r>
      <w:r w:rsidR="00EA3EB0">
        <w:rPr>
          <w:rFonts w:ascii="Calibri" w:eastAsia="MS Mincho" w:hAnsi="Calibri"/>
          <w:b/>
          <w:bCs/>
          <w:sz w:val="24"/>
          <w:szCs w:val="24"/>
        </w:rPr>
        <w:t>SAH</w:t>
      </w:r>
      <w:r w:rsidR="00D830B5">
        <w:rPr>
          <w:rFonts w:ascii="Calibri" w:eastAsia="MS Mincho" w:hAnsi="Calibri"/>
          <w:b/>
          <w:bCs/>
          <w:sz w:val="24"/>
          <w:szCs w:val="24"/>
        </w:rPr>
        <w:t>.</w:t>
      </w:r>
      <w:r w:rsidR="00EA3EB0">
        <w:rPr>
          <w:rFonts w:ascii="Calibri" w:eastAsia="MS Mincho" w:hAnsi="Calibri"/>
          <w:b/>
          <w:bCs/>
          <w:sz w:val="24"/>
          <w:szCs w:val="24"/>
        </w:rPr>
        <w:t>01</w:t>
      </w:r>
      <w:r w:rsidRPr="00770F15">
        <w:rPr>
          <w:rFonts w:ascii="Calibri" w:eastAsia="MS Mincho" w:hAnsi="Calibri"/>
          <w:sz w:val="24"/>
          <w:szCs w:val="24"/>
        </w:rPr>
        <w:t xml:space="preserve"> została zaprojektowana jako samodzielne urządzenie służące do komunikacji z systemem BMS</w:t>
      </w:r>
      <w:r w:rsidR="006153B3">
        <w:rPr>
          <w:rFonts w:ascii="Calibri" w:eastAsia="MS Mincho" w:hAnsi="Calibri"/>
          <w:sz w:val="24"/>
          <w:szCs w:val="24"/>
        </w:rPr>
        <w:t xml:space="preserve"> Świętokrzyskiego Centrum Onkologii</w:t>
      </w:r>
      <w:r w:rsidRPr="00770F15">
        <w:rPr>
          <w:rFonts w:ascii="Calibri" w:eastAsia="MS Mincho" w:hAnsi="Calibri"/>
          <w:sz w:val="24"/>
          <w:szCs w:val="24"/>
        </w:rPr>
        <w:t>.</w:t>
      </w:r>
    </w:p>
    <w:p w14:paraId="76360276" w14:textId="480512E5" w:rsidR="00BD0D10" w:rsidRPr="00770F15" w:rsidRDefault="00BD0D10" w:rsidP="00C501A1">
      <w:pPr>
        <w:spacing w:before="120" w:after="0" w:line="240" w:lineRule="auto"/>
        <w:ind w:firstLine="425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 xml:space="preserve">Szafa o wymiarach </w:t>
      </w:r>
      <w:r w:rsidR="00B36D75">
        <w:rPr>
          <w:rFonts w:ascii="Calibri" w:eastAsia="MS Mincho" w:hAnsi="Calibri"/>
          <w:sz w:val="24"/>
          <w:szCs w:val="24"/>
        </w:rPr>
        <w:t>1</w:t>
      </w:r>
      <w:r w:rsidRPr="00770F15">
        <w:rPr>
          <w:rFonts w:ascii="Calibri" w:eastAsia="MS Mincho" w:hAnsi="Calibri"/>
          <w:sz w:val="24"/>
          <w:szCs w:val="24"/>
        </w:rPr>
        <w:t>000x</w:t>
      </w:r>
      <w:r w:rsidR="00D830B5">
        <w:rPr>
          <w:rFonts w:ascii="Calibri" w:eastAsia="MS Mincho" w:hAnsi="Calibri"/>
          <w:sz w:val="24"/>
          <w:szCs w:val="24"/>
        </w:rPr>
        <w:t>1</w:t>
      </w:r>
      <w:r w:rsidR="006153B3">
        <w:rPr>
          <w:rFonts w:ascii="Calibri" w:eastAsia="MS Mincho" w:hAnsi="Calibri"/>
          <w:sz w:val="24"/>
          <w:szCs w:val="24"/>
        </w:rPr>
        <w:t>0</w:t>
      </w:r>
      <w:r w:rsidRPr="00770F15">
        <w:rPr>
          <w:rFonts w:ascii="Calibri" w:eastAsia="MS Mincho" w:hAnsi="Calibri"/>
          <w:sz w:val="24"/>
          <w:szCs w:val="24"/>
        </w:rPr>
        <w:t>00x</w:t>
      </w:r>
      <w:r w:rsidR="00B36D75">
        <w:rPr>
          <w:rFonts w:ascii="Calibri" w:eastAsia="MS Mincho" w:hAnsi="Calibri"/>
          <w:sz w:val="24"/>
          <w:szCs w:val="24"/>
        </w:rPr>
        <w:t>300</w:t>
      </w:r>
      <w:r w:rsidRPr="00770F15">
        <w:rPr>
          <w:rFonts w:ascii="Calibri" w:eastAsia="MS Mincho" w:hAnsi="Calibri"/>
          <w:sz w:val="24"/>
          <w:szCs w:val="24"/>
        </w:rPr>
        <w:t xml:space="preserve">mm </w:t>
      </w:r>
      <w:r w:rsidR="00C90342">
        <w:rPr>
          <w:rFonts w:ascii="Calibri" w:eastAsia="MS Mincho" w:hAnsi="Calibri"/>
          <w:sz w:val="24"/>
          <w:szCs w:val="24"/>
        </w:rPr>
        <w:t>została</w:t>
      </w:r>
      <w:r w:rsidRPr="00770F15">
        <w:rPr>
          <w:rFonts w:ascii="Calibri" w:eastAsia="MS Mincho" w:hAnsi="Calibri"/>
          <w:sz w:val="24"/>
          <w:szCs w:val="24"/>
        </w:rPr>
        <w:t xml:space="preserve"> za</w:t>
      </w:r>
      <w:r w:rsidR="00B36D75">
        <w:rPr>
          <w:rFonts w:ascii="Calibri" w:eastAsia="MS Mincho" w:hAnsi="Calibri"/>
          <w:sz w:val="24"/>
          <w:szCs w:val="24"/>
        </w:rPr>
        <w:t>projektowana</w:t>
      </w:r>
      <w:r w:rsidRPr="00770F15">
        <w:rPr>
          <w:rFonts w:ascii="Calibri" w:eastAsia="MS Mincho" w:hAnsi="Calibri"/>
          <w:sz w:val="24"/>
          <w:szCs w:val="24"/>
        </w:rPr>
        <w:t xml:space="preserve"> przy wejściu do </w:t>
      </w:r>
      <w:r w:rsidR="00B36D75">
        <w:rPr>
          <w:rFonts w:ascii="Calibri" w:eastAsia="MS Mincho" w:hAnsi="Calibri"/>
          <w:sz w:val="24"/>
          <w:szCs w:val="24"/>
        </w:rPr>
        <w:t>rozdzielni elektrycznej</w:t>
      </w:r>
      <w:r w:rsidR="00C501A1">
        <w:rPr>
          <w:rFonts w:ascii="Calibri" w:eastAsia="MS Mincho" w:hAnsi="Calibri"/>
          <w:sz w:val="24"/>
          <w:szCs w:val="24"/>
        </w:rPr>
        <w:t>.</w:t>
      </w:r>
      <w:r w:rsidRPr="00770F15">
        <w:rPr>
          <w:rFonts w:ascii="Calibri" w:eastAsia="MS Mincho" w:hAnsi="Calibri"/>
          <w:sz w:val="24"/>
          <w:szCs w:val="24"/>
        </w:rPr>
        <w:t xml:space="preserve"> </w:t>
      </w:r>
    </w:p>
    <w:p w14:paraId="27E78472" w14:textId="1FFBEF0F" w:rsidR="00224414" w:rsidRDefault="00677C8F" w:rsidP="00C501A1">
      <w:pPr>
        <w:spacing w:before="120" w:after="0" w:line="240" w:lineRule="auto"/>
        <w:ind w:firstLine="425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>Na elewacji szafy zostan</w:t>
      </w:r>
      <w:r w:rsidR="00D830B5">
        <w:rPr>
          <w:rFonts w:ascii="Calibri" w:eastAsia="MS Mincho" w:hAnsi="Calibri"/>
          <w:sz w:val="24"/>
          <w:szCs w:val="24"/>
        </w:rPr>
        <w:t xml:space="preserve">ą zabudowane mierniki tablicowe ze </w:t>
      </w:r>
      <w:r w:rsidR="00C501A1">
        <w:rPr>
          <w:rFonts w:ascii="Calibri" w:eastAsia="MS Mincho" w:hAnsi="Calibri"/>
          <w:sz w:val="24"/>
          <w:szCs w:val="24"/>
        </w:rPr>
        <w:t>w</w:t>
      </w:r>
      <w:r w:rsidR="00D830B5">
        <w:rPr>
          <w:rFonts w:ascii="Calibri" w:eastAsia="MS Mincho" w:hAnsi="Calibri"/>
          <w:sz w:val="24"/>
          <w:szCs w:val="24"/>
        </w:rPr>
        <w:t>skazaniem poziomów w zbiornikach</w:t>
      </w:r>
      <w:r w:rsidRPr="00770F15">
        <w:rPr>
          <w:rFonts w:ascii="Calibri" w:eastAsia="MS Mincho" w:hAnsi="Calibri"/>
          <w:sz w:val="24"/>
          <w:szCs w:val="24"/>
        </w:rPr>
        <w:t>,</w:t>
      </w:r>
      <w:r w:rsidR="00AE3E76" w:rsidRPr="00770F15">
        <w:rPr>
          <w:rFonts w:ascii="Calibri" w:eastAsia="MS Mincho" w:hAnsi="Calibri"/>
          <w:sz w:val="24"/>
          <w:szCs w:val="24"/>
        </w:rPr>
        <w:t xml:space="preserve"> lampki od sygnalizacji zasilania</w:t>
      </w:r>
      <w:r w:rsidR="00224414" w:rsidRPr="00770F15">
        <w:rPr>
          <w:rFonts w:ascii="Calibri" w:eastAsia="MS Mincho" w:hAnsi="Calibri"/>
          <w:sz w:val="24"/>
          <w:szCs w:val="24"/>
        </w:rPr>
        <w:t>,</w:t>
      </w:r>
      <w:r w:rsidR="00AE3E76" w:rsidRPr="00770F15">
        <w:rPr>
          <w:rFonts w:ascii="Calibri" w:eastAsia="MS Mincho" w:hAnsi="Calibri"/>
          <w:sz w:val="24"/>
          <w:szCs w:val="24"/>
        </w:rPr>
        <w:t xml:space="preserve"> wyłącznik główny zasilania</w:t>
      </w:r>
      <w:r w:rsidR="006153B3">
        <w:rPr>
          <w:rFonts w:ascii="Calibri" w:eastAsia="MS Mincho" w:hAnsi="Calibri"/>
          <w:sz w:val="24"/>
          <w:szCs w:val="24"/>
        </w:rPr>
        <w:t xml:space="preserve"> o5raz sygnalizacja pracy zestawów hydroforowych</w:t>
      </w:r>
      <w:r w:rsidR="00224414" w:rsidRPr="00770F15">
        <w:rPr>
          <w:rFonts w:ascii="Calibri" w:eastAsia="MS Mincho" w:hAnsi="Calibri"/>
          <w:sz w:val="24"/>
          <w:szCs w:val="24"/>
        </w:rPr>
        <w:t>.</w:t>
      </w:r>
    </w:p>
    <w:p w14:paraId="62B0ADF4" w14:textId="006D2186" w:rsidR="00AE3E76" w:rsidRDefault="00AE3E76" w:rsidP="00D830B5">
      <w:pPr>
        <w:spacing w:before="120" w:after="0" w:line="240" w:lineRule="auto"/>
        <w:ind w:firstLine="426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 xml:space="preserve">Szafa </w:t>
      </w:r>
      <w:r w:rsidR="00C651C3">
        <w:rPr>
          <w:rFonts w:ascii="Calibri" w:eastAsia="MS Mincho" w:hAnsi="Calibri"/>
          <w:sz w:val="24"/>
          <w:szCs w:val="24"/>
        </w:rPr>
        <w:t xml:space="preserve">będzie </w:t>
      </w:r>
      <w:r w:rsidRPr="00770F15">
        <w:rPr>
          <w:rFonts w:ascii="Calibri" w:eastAsia="MS Mincho" w:hAnsi="Calibri"/>
          <w:sz w:val="24"/>
          <w:szCs w:val="24"/>
        </w:rPr>
        <w:t xml:space="preserve">zasilana trójfazowo z zabezpieczenia 25A </w:t>
      </w:r>
      <w:r w:rsidR="00C651C3">
        <w:rPr>
          <w:rFonts w:ascii="Calibri" w:eastAsia="MS Mincho" w:hAnsi="Calibri"/>
          <w:sz w:val="24"/>
          <w:szCs w:val="24"/>
        </w:rPr>
        <w:t>o charakterystyce C</w:t>
      </w:r>
      <w:r w:rsidR="00C90342">
        <w:rPr>
          <w:rFonts w:ascii="Calibri" w:eastAsia="MS Mincho" w:hAnsi="Calibri"/>
          <w:sz w:val="24"/>
          <w:szCs w:val="24"/>
        </w:rPr>
        <w:t>,</w:t>
      </w:r>
      <w:r w:rsidRPr="00770F15">
        <w:rPr>
          <w:rFonts w:ascii="Calibri" w:eastAsia="MS Mincho" w:hAnsi="Calibri"/>
          <w:sz w:val="24"/>
          <w:szCs w:val="24"/>
        </w:rPr>
        <w:t xml:space="preserve"> moc pobierana przez szafę wyniesie ok </w:t>
      </w:r>
      <w:r w:rsidR="00D830B5">
        <w:rPr>
          <w:rFonts w:ascii="Calibri" w:eastAsia="MS Mincho" w:hAnsi="Calibri"/>
          <w:sz w:val="24"/>
          <w:szCs w:val="24"/>
        </w:rPr>
        <w:t>4</w:t>
      </w:r>
      <w:r w:rsidRPr="00770F15">
        <w:rPr>
          <w:rFonts w:ascii="Calibri" w:eastAsia="MS Mincho" w:hAnsi="Calibri"/>
          <w:sz w:val="24"/>
          <w:szCs w:val="24"/>
        </w:rPr>
        <w:t xml:space="preserve"> </w:t>
      </w:r>
      <w:proofErr w:type="spellStart"/>
      <w:r w:rsidRPr="00770F15">
        <w:rPr>
          <w:rFonts w:ascii="Calibri" w:eastAsia="MS Mincho" w:hAnsi="Calibri"/>
          <w:sz w:val="24"/>
          <w:szCs w:val="24"/>
        </w:rPr>
        <w:t>kW.</w:t>
      </w:r>
      <w:proofErr w:type="spellEnd"/>
    </w:p>
    <w:p w14:paraId="5BF92735" w14:textId="76461150" w:rsidR="00C651C3" w:rsidRPr="00770F15" w:rsidRDefault="00C651C3" w:rsidP="00D830B5">
      <w:pPr>
        <w:spacing w:before="120" w:after="0" w:line="240" w:lineRule="auto"/>
        <w:ind w:firstLine="426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Zasilanie urządzeń hydroforni oraz wentylacji będzie prowadzone bezpośrednio z rozdzielnicy głównej</w:t>
      </w:r>
    </w:p>
    <w:p w14:paraId="6CDFDBE5" w14:textId="212318F9" w:rsidR="00224414" w:rsidRPr="00770F15" w:rsidRDefault="00224414" w:rsidP="00D830B5">
      <w:pPr>
        <w:spacing w:before="120" w:after="0" w:line="240" w:lineRule="auto"/>
        <w:ind w:firstLine="426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 xml:space="preserve">Wyłącznik </w:t>
      </w:r>
      <w:r w:rsidR="00677C8F" w:rsidRPr="00770F15">
        <w:rPr>
          <w:rFonts w:ascii="Calibri" w:eastAsia="MS Mincho" w:hAnsi="Calibri"/>
          <w:sz w:val="24"/>
          <w:szCs w:val="24"/>
        </w:rPr>
        <w:t xml:space="preserve">główny szafy </w:t>
      </w:r>
      <w:r w:rsidRPr="00770F15">
        <w:rPr>
          <w:rFonts w:ascii="Calibri" w:eastAsia="MS Mincho" w:hAnsi="Calibri"/>
          <w:sz w:val="24"/>
          <w:szCs w:val="24"/>
        </w:rPr>
        <w:t xml:space="preserve">będzie rozłączał zarówno zasilanie ~400V jak i będzie odcinał zasilanie z </w:t>
      </w:r>
      <w:r w:rsidR="001A0523">
        <w:rPr>
          <w:rFonts w:ascii="Calibri" w:eastAsia="MS Mincho" w:hAnsi="Calibri"/>
          <w:sz w:val="24"/>
          <w:szCs w:val="24"/>
        </w:rPr>
        <w:t>baterii</w:t>
      </w:r>
      <w:r w:rsidRPr="00770F15">
        <w:rPr>
          <w:rFonts w:ascii="Calibri" w:eastAsia="MS Mincho" w:hAnsi="Calibri"/>
          <w:sz w:val="24"/>
          <w:szCs w:val="24"/>
        </w:rPr>
        <w:t>.</w:t>
      </w:r>
    </w:p>
    <w:p w14:paraId="05612F6E" w14:textId="4CA4299A" w:rsidR="0074681B" w:rsidRPr="00770F15" w:rsidRDefault="00AE3E76" w:rsidP="00D830B5">
      <w:pPr>
        <w:spacing w:before="120" w:after="0" w:line="240" w:lineRule="auto"/>
        <w:ind w:firstLine="426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 xml:space="preserve">Sekcja 24VDC będzie zasilana przez </w:t>
      </w:r>
      <w:r w:rsidR="00677C8F" w:rsidRPr="00770F15">
        <w:rPr>
          <w:rFonts w:ascii="Calibri" w:eastAsia="MS Mincho" w:hAnsi="Calibri"/>
          <w:sz w:val="24"/>
          <w:szCs w:val="24"/>
        </w:rPr>
        <w:t>zasilacz 24VDC</w:t>
      </w:r>
      <w:r w:rsidR="00933B4F">
        <w:rPr>
          <w:rFonts w:ascii="Calibri" w:eastAsia="MS Mincho" w:hAnsi="Calibri"/>
          <w:sz w:val="24"/>
          <w:szCs w:val="24"/>
        </w:rPr>
        <w:t xml:space="preserve"> </w:t>
      </w:r>
      <w:r w:rsidR="00933B4F" w:rsidRPr="00770F15">
        <w:rPr>
          <w:rFonts w:ascii="Calibri" w:eastAsia="MS Mincho" w:hAnsi="Calibri"/>
          <w:sz w:val="24"/>
          <w:szCs w:val="24"/>
        </w:rPr>
        <w:t>zasilany z automatycznego przełącznika faz (</w:t>
      </w:r>
      <w:r w:rsidR="00933B4F" w:rsidRPr="00770F15">
        <w:rPr>
          <w:rFonts w:ascii="Calibri" w:eastAsia="MS Mincho" w:hAnsi="Calibri"/>
          <w:b/>
          <w:bCs/>
          <w:sz w:val="24"/>
          <w:szCs w:val="24"/>
        </w:rPr>
        <w:t>APF</w:t>
      </w:r>
      <w:r w:rsidR="00933B4F" w:rsidRPr="00770F15">
        <w:rPr>
          <w:rFonts w:ascii="Calibri" w:eastAsia="MS Mincho" w:hAnsi="Calibri"/>
          <w:sz w:val="24"/>
          <w:szCs w:val="24"/>
        </w:rPr>
        <w:t>)</w:t>
      </w:r>
      <w:r w:rsidR="00677C8F" w:rsidRPr="00770F15">
        <w:rPr>
          <w:rFonts w:ascii="Calibri" w:eastAsia="MS Mincho" w:hAnsi="Calibri"/>
          <w:sz w:val="24"/>
          <w:szCs w:val="24"/>
        </w:rPr>
        <w:t xml:space="preserve"> </w:t>
      </w:r>
      <w:r w:rsidR="00933B4F">
        <w:rPr>
          <w:rFonts w:ascii="Calibri" w:eastAsia="MS Mincho" w:hAnsi="Calibri"/>
          <w:sz w:val="24"/>
          <w:szCs w:val="24"/>
        </w:rPr>
        <w:t>oraz rezerwowo z zestawu akumulatorów 2x12VDC 12Ah</w:t>
      </w:r>
      <w:r w:rsidR="00770F15">
        <w:rPr>
          <w:rFonts w:ascii="Calibri" w:eastAsia="MS Mincho" w:hAnsi="Calibri"/>
          <w:sz w:val="24"/>
          <w:szCs w:val="24"/>
        </w:rPr>
        <w:t xml:space="preserve">, </w:t>
      </w:r>
      <w:r w:rsidR="00C90342">
        <w:rPr>
          <w:rFonts w:ascii="Calibri" w:eastAsia="MS Mincho" w:hAnsi="Calibri"/>
          <w:sz w:val="24"/>
          <w:szCs w:val="24"/>
        </w:rPr>
        <w:t xml:space="preserve">który </w:t>
      </w:r>
      <w:r w:rsidR="00770F15">
        <w:rPr>
          <w:rFonts w:ascii="Calibri" w:eastAsia="MS Mincho" w:hAnsi="Calibri"/>
          <w:sz w:val="24"/>
          <w:szCs w:val="24"/>
        </w:rPr>
        <w:t>z</w:t>
      </w:r>
      <w:r w:rsidRPr="00770F15">
        <w:rPr>
          <w:rFonts w:ascii="Calibri" w:eastAsia="MS Mincho" w:hAnsi="Calibri"/>
          <w:sz w:val="24"/>
          <w:szCs w:val="24"/>
        </w:rPr>
        <w:t xml:space="preserve">abezpieczy  </w:t>
      </w:r>
      <w:r w:rsidR="00466C07">
        <w:rPr>
          <w:rFonts w:ascii="Calibri" w:eastAsia="MS Mincho" w:hAnsi="Calibri"/>
          <w:sz w:val="24"/>
          <w:szCs w:val="24"/>
        </w:rPr>
        <w:t>komunikację z sys</w:t>
      </w:r>
      <w:r w:rsidRPr="00770F15">
        <w:rPr>
          <w:rFonts w:ascii="Calibri" w:eastAsia="MS Mincho" w:hAnsi="Calibri"/>
          <w:sz w:val="24"/>
          <w:szCs w:val="24"/>
        </w:rPr>
        <w:t>temem SCADA także w sytuacji zaniku napięcia zasilającego</w:t>
      </w:r>
      <w:r w:rsidR="00933B4F">
        <w:rPr>
          <w:rFonts w:ascii="Calibri" w:eastAsia="MS Mincho" w:hAnsi="Calibri"/>
          <w:sz w:val="24"/>
          <w:szCs w:val="24"/>
        </w:rPr>
        <w:t xml:space="preserve"> po awaryjnym odłączeniu napięcia.</w:t>
      </w:r>
    </w:p>
    <w:p w14:paraId="35A33DAC" w14:textId="577F7233" w:rsidR="005D0794" w:rsidRDefault="00677C8F" w:rsidP="00D830B5">
      <w:pPr>
        <w:spacing w:before="120" w:after="0" w:line="240" w:lineRule="auto"/>
        <w:ind w:firstLine="426"/>
        <w:rPr>
          <w:rFonts w:ascii="Calibri" w:eastAsia="MS Mincho" w:hAnsi="Calibri"/>
          <w:sz w:val="24"/>
          <w:szCs w:val="24"/>
        </w:rPr>
      </w:pPr>
      <w:r w:rsidRPr="00770F15">
        <w:rPr>
          <w:rFonts w:ascii="Calibri" w:eastAsia="MS Mincho" w:hAnsi="Calibri"/>
          <w:sz w:val="24"/>
          <w:szCs w:val="24"/>
        </w:rPr>
        <w:t xml:space="preserve">Za sterowanie </w:t>
      </w:r>
      <w:r w:rsidR="00B40BE0" w:rsidRPr="00770F15">
        <w:rPr>
          <w:rFonts w:ascii="Calibri" w:eastAsia="MS Mincho" w:hAnsi="Calibri"/>
          <w:sz w:val="24"/>
          <w:szCs w:val="24"/>
        </w:rPr>
        <w:t xml:space="preserve">oraz zbieranie danych </w:t>
      </w:r>
      <w:r w:rsidR="000B0226" w:rsidRPr="00770F15">
        <w:rPr>
          <w:rFonts w:ascii="Calibri" w:eastAsia="MS Mincho" w:hAnsi="Calibri"/>
          <w:sz w:val="24"/>
          <w:szCs w:val="24"/>
        </w:rPr>
        <w:t>z</w:t>
      </w:r>
      <w:r w:rsidR="00B40BE0" w:rsidRPr="00770F15">
        <w:rPr>
          <w:rFonts w:ascii="Calibri" w:eastAsia="MS Mincho" w:hAnsi="Calibri"/>
          <w:sz w:val="24"/>
          <w:szCs w:val="24"/>
        </w:rPr>
        <w:t xml:space="preserve"> innych podzespoł</w:t>
      </w:r>
      <w:r w:rsidR="000B0226" w:rsidRPr="00770F15">
        <w:rPr>
          <w:rFonts w:ascii="Calibri" w:eastAsia="MS Mincho" w:hAnsi="Calibri"/>
          <w:sz w:val="24"/>
          <w:szCs w:val="24"/>
        </w:rPr>
        <w:t>ów</w:t>
      </w:r>
      <w:r w:rsidR="00B40BE0" w:rsidRPr="00770F15">
        <w:rPr>
          <w:rFonts w:ascii="Calibri" w:eastAsia="MS Mincho" w:hAnsi="Calibri"/>
          <w:sz w:val="24"/>
          <w:szCs w:val="24"/>
        </w:rPr>
        <w:t xml:space="preserve"> systemu </w:t>
      </w:r>
      <w:r w:rsidRPr="00770F15">
        <w:rPr>
          <w:rFonts w:ascii="Calibri" w:eastAsia="MS Mincho" w:hAnsi="Calibri"/>
          <w:sz w:val="24"/>
          <w:szCs w:val="24"/>
        </w:rPr>
        <w:t>odpowiad</w:t>
      </w:r>
      <w:r w:rsidR="00C90342">
        <w:rPr>
          <w:rFonts w:ascii="Calibri" w:eastAsia="MS Mincho" w:hAnsi="Calibri"/>
          <w:sz w:val="24"/>
          <w:szCs w:val="24"/>
        </w:rPr>
        <w:t>a</w:t>
      </w:r>
      <w:r w:rsidRPr="00770F15">
        <w:rPr>
          <w:rFonts w:ascii="Calibri" w:eastAsia="MS Mincho" w:hAnsi="Calibri"/>
          <w:sz w:val="24"/>
          <w:szCs w:val="24"/>
        </w:rPr>
        <w:t xml:space="preserve"> sterownik </w:t>
      </w:r>
      <w:r w:rsidR="00B423D4">
        <w:rPr>
          <w:rFonts w:ascii="Calibri" w:eastAsia="MS Mincho" w:hAnsi="Calibri"/>
          <w:sz w:val="24"/>
          <w:szCs w:val="24"/>
        </w:rPr>
        <w:t>z modułami wejść / wyjść zarówno analogowych jak i dwustanowych</w:t>
      </w:r>
      <w:r w:rsidR="004F3AB7" w:rsidRPr="00770F15">
        <w:rPr>
          <w:rFonts w:ascii="Calibri" w:eastAsia="MS Mincho" w:hAnsi="Calibri"/>
          <w:sz w:val="24"/>
          <w:szCs w:val="24"/>
        </w:rPr>
        <w:t>.</w:t>
      </w:r>
    </w:p>
    <w:p w14:paraId="3DDAF0FA" w14:textId="1BC5019A" w:rsidR="006153B3" w:rsidRPr="002854A5" w:rsidRDefault="006153B3" w:rsidP="006153B3">
      <w:pPr>
        <w:spacing w:before="120" w:after="0" w:line="240" w:lineRule="auto"/>
        <w:ind w:firstLine="426"/>
        <w:rPr>
          <w:rFonts w:ascii="Calibri" w:eastAsia="MS Mincho" w:hAnsi="Calibri"/>
          <w:sz w:val="24"/>
          <w:szCs w:val="24"/>
        </w:rPr>
        <w:sectPr w:rsidR="006153B3" w:rsidRPr="002854A5" w:rsidSect="002854A5">
          <w:headerReference w:type="default" r:id="rId8"/>
          <w:footerReference w:type="default" r:id="rId9"/>
          <w:pgSz w:w="11906" w:h="16838" w:code="9"/>
          <w:pgMar w:top="1200" w:right="1196" w:bottom="1412" w:left="1134" w:header="406" w:footer="0" w:gutter="0"/>
          <w:cols w:space="708"/>
          <w:formProt w:val="0"/>
          <w:docGrid w:linePitch="312" w:charSpace="-6145"/>
        </w:sectPr>
      </w:pPr>
    </w:p>
    <w:p w14:paraId="1FB07D3E" w14:textId="5471680C" w:rsidR="00720BDC" w:rsidRPr="00D30FBC" w:rsidRDefault="00D926F2" w:rsidP="003D7D90">
      <w:pPr>
        <w:pStyle w:val="Nagwek1"/>
      </w:pPr>
      <w:r w:rsidRPr="00D30FBC">
        <w:lastRenderedPageBreak/>
        <w:tab/>
      </w:r>
      <w:bookmarkStart w:id="3" w:name="_Toc173917181"/>
      <w:r w:rsidR="005B37FA" w:rsidRPr="00494207">
        <w:rPr>
          <w:caps w:val="0"/>
        </w:rPr>
        <w:t>URZĄDZENIA</w:t>
      </w:r>
      <w:r w:rsidR="005B37FA" w:rsidRPr="00D30FBC">
        <w:rPr>
          <w:caps w:val="0"/>
        </w:rPr>
        <w:t xml:space="preserve"> POMIAROWE I WYKONAWCZE – OPIS TECHNICZNY</w:t>
      </w:r>
      <w:bookmarkEnd w:id="3"/>
    </w:p>
    <w:p w14:paraId="273D154D" w14:textId="0C442C55" w:rsidR="00720BDC" w:rsidRPr="00D830B5" w:rsidRDefault="00D926F2" w:rsidP="00D30FBC">
      <w:pPr>
        <w:spacing w:before="120" w:after="0" w:line="240" w:lineRule="auto"/>
        <w:ind w:firstLine="737"/>
        <w:rPr>
          <w:rFonts w:ascii="Calibri" w:eastAsia="MS Mincho" w:hAnsi="Calibri"/>
          <w:sz w:val="24"/>
          <w:szCs w:val="24"/>
        </w:rPr>
      </w:pPr>
      <w:r w:rsidRPr="00D830B5">
        <w:rPr>
          <w:rFonts w:ascii="Calibri" w:eastAsia="MS Mincho" w:hAnsi="Calibri"/>
          <w:sz w:val="24"/>
          <w:szCs w:val="24"/>
        </w:rPr>
        <w:t xml:space="preserve">Do pomiarów parametrów </w:t>
      </w:r>
      <w:r w:rsidR="00553A7A" w:rsidRPr="00D830B5">
        <w:rPr>
          <w:rFonts w:ascii="Calibri" w:eastAsia="MS Mincho" w:hAnsi="Calibri"/>
          <w:sz w:val="24"/>
          <w:szCs w:val="24"/>
        </w:rPr>
        <w:t>hydroforni</w:t>
      </w:r>
      <w:r w:rsidRPr="00D830B5">
        <w:rPr>
          <w:rFonts w:ascii="Calibri" w:eastAsia="MS Mincho" w:hAnsi="Calibri"/>
          <w:sz w:val="24"/>
          <w:szCs w:val="24"/>
        </w:rPr>
        <w:t xml:space="preserve"> </w:t>
      </w:r>
      <w:r w:rsidR="00B96954" w:rsidRPr="00D830B5">
        <w:rPr>
          <w:rFonts w:ascii="Calibri" w:eastAsia="MS Mincho" w:hAnsi="Calibri"/>
          <w:sz w:val="24"/>
          <w:szCs w:val="24"/>
        </w:rPr>
        <w:t xml:space="preserve">poza integralnymi urządzeniami pomiarowymi </w:t>
      </w:r>
      <w:r w:rsidR="00553A7A" w:rsidRPr="00D830B5">
        <w:rPr>
          <w:rFonts w:ascii="Calibri" w:eastAsia="MS Mincho" w:hAnsi="Calibri"/>
          <w:sz w:val="24"/>
          <w:szCs w:val="24"/>
        </w:rPr>
        <w:t xml:space="preserve">zestawu hydroforowego </w:t>
      </w:r>
      <w:r w:rsidRPr="00D830B5">
        <w:rPr>
          <w:rFonts w:ascii="Calibri" w:eastAsia="MS Mincho" w:hAnsi="Calibri"/>
          <w:sz w:val="24"/>
          <w:szCs w:val="24"/>
        </w:rPr>
        <w:t>zaprojektowano urządzenia.</w:t>
      </w:r>
    </w:p>
    <w:p w14:paraId="236A1A29" w14:textId="55F86A94" w:rsidR="00720BDC" w:rsidRDefault="00D926F2" w:rsidP="00494207">
      <w:pPr>
        <w:pStyle w:val="Nagwek2"/>
        <w:rPr>
          <w:rFonts w:eastAsia="MS Mincho"/>
          <w:szCs w:val="24"/>
        </w:rPr>
      </w:pPr>
      <w:bookmarkStart w:id="4" w:name="_Toc173917182"/>
      <w:r w:rsidRPr="00D830B5">
        <w:rPr>
          <w:rFonts w:eastAsia="MS Mincho"/>
          <w:szCs w:val="24"/>
        </w:rPr>
        <w:t>3.1</w:t>
      </w:r>
      <w:r w:rsidR="00DB109D" w:rsidRPr="00D830B5">
        <w:rPr>
          <w:rFonts w:eastAsia="MS Mincho"/>
          <w:szCs w:val="24"/>
        </w:rPr>
        <w:t xml:space="preserve"> </w:t>
      </w:r>
      <w:r w:rsidR="005B37FA" w:rsidRPr="00D830B5">
        <w:rPr>
          <w:rFonts w:eastAsia="MS Mincho"/>
          <w:szCs w:val="24"/>
        </w:rPr>
        <w:t>CZUJNIKI TEMPERATURY I WILGOTNOŚCI</w:t>
      </w:r>
      <w:bookmarkEnd w:id="4"/>
    </w:p>
    <w:p w14:paraId="593656BD" w14:textId="2C25A7F5" w:rsidR="00720BDC" w:rsidRDefault="00D830B5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 w:rsidRPr="00D830B5">
        <w:rPr>
          <w:rFonts w:ascii="Calibri" w:eastAsia="MS Mincho" w:hAnsi="Calibri"/>
          <w:sz w:val="24"/>
          <w:szCs w:val="24"/>
        </w:rPr>
        <w:t xml:space="preserve">Do pomiaru temperatury </w:t>
      </w:r>
      <w:r w:rsidR="00885B12">
        <w:rPr>
          <w:rFonts w:ascii="Calibri" w:eastAsia="MS Mincho" w:hAnsi="Calibri"/>
          <w:sz w:val="24"/>
          <w:szCs w:val="24"/>
        </w:rPr>
        <w:t xml:space="preserve">oraz wilgotności </w:t>
      </w:r>
      <w:r>
        <w:rPr>
          <w:rFonts w:ascii="Calibri" w:eastAsia="MS Mincho" w:hAnsi="Calibri"/>
          <w:sz w:val="24"/>
          <w:szCs w:val="24"/>
        </w:rPr>
        <w:t>za</w:t>
      </w:r>
      <w:r w:rsidR="00285B4C">
        <w:rPr>
          <w:rFonts w:ascii="Calibri" w:eastAsia="MS Mincho" w:hAnsi="Calibri"/>
          <w:sz w:val="24"/>
          <w:szCs w:val="24"/>
        </w:rPr>
        <w:t xml:space="preserve">projektowano </w:t>
      </w:r>
      <w:r w:rsidR="00B02699">
        <w:rPr>
          <w:rFonts w:ascii="Calibri" w:eastAsia="MS Mincho" w:hAnsi="Calibri"/>
          <w:sz w:val="24"/>
          <w:szCs w:val="24"/>
        </w:rPr>
        <w:t>czujniki:</w:t>
      </w:r>
    </w:p>
    <w:p w14:paraId="22BBEE71" w14:textId="6D967135" w:rsidR="00026C95" w:rsidRDefault="001501DA" w:rsidP="00026C95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 xml:space="preserve">W pomieszczeniu węzłów hydroforowych </w:t>
      </w:r>
      <w:r w:rsidR="00026C95">
        <w:rPr>
          <w:rFonts w:ascii="Calibri" w:eastAsia="MS Mincho" w:hAnsi="Calibri"/>
          <w:sz w:val="24"/>
          <w:szCs w:val="24"/>
        </w:rPr>
        <w:t xml:space="preserve">– (wilgotność oraz temperatura NTC) </w:t>
      </w:r>
    </w:p>
    <w:p w14:paraId="6860B795" w14:textId="4757B837" w:rsidR="00026C95" w:rsidRPr="00D830B5" w:rsidRDefault="00026C95" w:rsidP="00026C95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W pomieszczeniu hali – (temperatura</w:t>
      </w:r>
      <w:r w:rsidR="003334EB">
        <w:rPr>
          <w:rFonts w:ascii="Calibri" w:eastAsia="MS Mincho" w:hAnsi="Calibri"/>
          <w:sz w:val="24"/>
          <w:szCs w:val="24"/>
        </w:rPr>
        <w:t xml:space="preserve"> NTC</w:t>
      </w:r>
      <w:r w:rsidR="00B02699">
        <w:rPr>
          <w:rFonts w:ascii="Calibri" w:eastAsia="MS Mincho" w:hAnsi="Calibri"/>
          <w:sz w:val="24"/>
          <w:szCs w:val="24"/>
        </w:rPr>
        <w:t>)</w:t>
      </w:r>
    </w:p>
    <w:p w14:paraId="3B2821C5" w14:textId="1DC5E7AE" w:rsidR="001501DA" w:rsidRDefault="001501DA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Wlot centrali nawiewnej – (wilgotnoś</w:t>
      </w:r>
      <w:r w:rsidR="00026C95">
        <w:rPr>
          <w:rFonts w:ascii="Calibri" w:eastAsia="MS Mincho" w:hAnsi="Calibri"/>
          <w:sz w:val="24"/>
          <w:szCs w:val="24"/>
        </w:rPr>
        <w:t>ć 4..10mA  oraz temperatura NTC)</w:t>
      </w:r>
      <w:r>
        <w:rPr>
          <w:rFonts w:ascii="Calibri" w:eastAsia="MS Mincho" w:hAnsi="Calibri"/>
          <w:sz w:val="24"/>
          <w:szCs w:val="24"/>
        </w:rPr>
        <w:t xml:space="preserve"> </w:t>
      </w:r>
    </w:p>
    <w:p w14:paraId="6DC49EB4" w14:textId="020075C1" w:rsidR="00026C95" w:rsidRDefault="00026C95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Wylot z centrali nawiewnej – (temperatura NTC 10k</w:t>
      </w:r>
      <w:r w:rsidRPr="00026C95">
        <w:rPr>
          <w:rFonts w:ascii="Symbol" w:eastAsia="MS Mincho" w:hAnsi="Symbol"/>
          <w:sz w:val="24"/>
          <w:szCs w:val="24"/>
        </w:rPr>
        <w:t></w:t>
      </w:r>
      <w:r>
        <w:rPr>
          <w:rFonts w:ascii="Calibri" w:eastAsia="MS Mincho" w:hAnsi="Calibri"/>
          <w:sz w:val="24"/>
          <w:szCs w:val="24"/>
        </w:rPr>
        <w:t>)</w:t>
      </w:r>
    </w:p>
    <w:p w14:paraId="7F8326A8" w14:textId="24191765" w:rsidR="00AF1378" w:rsidRDefault="00AF1378" w:rsidP="00AF1378">
      <w:pPr>
        <w:pStyle w:val="Nagwek2"/>
        <w:rPr>
          <w:rFonts w:eastAsia="MS Mincho"/>
          <w:szCs w:val="24"/>
        </w:rPr>
      </w:pPr>
      <w:bookmarkStart w:id="5" w:name="_Toc173917183"/>
      <w:r w:rsidRPr="00D830B5">
        <w:rPr>
          <w:rFonts w:eastAsia="MS Mincho"/>
          <w:szCs w:val="24"/>
        </w:rPr>
        <w:t>3.</w:t>
      </w:r>
      <w:r>
        <w:rPr>
          <w:rFonts w:eastAsia="MS Mincho"/>
          <w:szCs w:val="24"/>
        </w:rPr>
        <w:t>2</w:t>
      </w:r>
      <w:r w:rsidRPr="00D830B5">
        <w:rPr>
          <w:rFonts w:eastAsia="MS Mincho"/>
          <w:szCs w:val="24"/>
        </w:rPr>
        <w:t xml:space="preserve"> CZUJNIKI </w:t>
      </w:r>
      <w:r>
        <w:rPr>
          <w:rFonts w:eastAsia="MS Mincho"/>
          <w:szCs w:val="24"/>
        </w:rPr>
        <w:t>ZALANIA</w:t>
      </w:r>
      <w:bookmarkEnd w:id="5"/>
    </w:p>
    <w:p w14:paraId="620114B5" w14:textId="021C1EF2" w:rsidR="00AF1378" w:rsidRDefault="00AF1378" w:rsidP="00AF1378">
      <w:pPr>
        <w:spacing w:before="113"/>
        <w:ind w:firstLine="737"/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t>Projektuje się dwa czujniki zalania pomieszczenia. Jeden zamontowany w pomieszczeniu zestawów hydroforowych</w:t>
      </w:r>
      <w:r w:rsidR="003334EB">
        <w:rPr>
          <w:rFonts w:ascii="Calibri" w:eastAsia="MS Mincho" w:hAnsi="Calibri"/>
          <w:sz w:val="24"/>
          <w:szCs w:val="24"/>
        </w:rPr>
        <w:t>, który będzie pełnił funkcję załączania pomp odwadniających i drugi na hali hydroforni informujący o zalaniu operatora BMS.</w:t>
      </w:r>
    </w:p>
    <w:p w14:paraId="1FBA7D46" w14:textId="08C8F715" w:rsidR="00720BDC" w:rsidRPr="009F289B" w:rsidRDefault="00D926F2" w:rsidP="00494207">
      <w:pPr>
        <w:pStyle w:val="Nagwek2"/>
        <w:rPr>
          <w:rFonts w:eastAsia="MS Mincho"/>
        </w:rPr>
      </w:pPr>
      <w:bookmarkStart w:id="6" w:name="_Toc173917184"/>
      <w:r w:rsidRPr="009F289B">
        <w:rPr>
          <w:rFonts w:eastAsia="MS Mincho"/>
        </w:rPr>
        <w:t>3.</w:t>
      </w:r>
      <w:r w:rsidR="00B90C75">
        <w:rPr>
          <w:rFonts w:eastAsia="MS Mincho"/>
        </w:rPr>
        <w:t>3</w:t>
      </w:r>
      <w:r w:rsidR="00DB109D">
        <w:rPr>
          <w:rFonts w:eastAsia="MS Mincho"/>
        </w:rPr>
        <w:t xml:space="preserve"> </w:t>
      </w:r>
      <w:r w:rsidR="005B37FA" w:rsidRPr="009F289B">
        <w:rPr>
          <w:rFonts w:eastAsia="MS Mincho"/>
        </w:rPr>
        <w:t>POMIAR POZIOMU WODY W ZBIORNIKACH</w:t>
      </w:r>
      <w:bookmarkEnd w:id="6"/>
    </w:p>
    <w:p w14:paraId="43567291" w14:textId="3CAA4A41" w:rsidR="00720BDC" w:rsidRPr="007B2031" w:rsidRDefault="00C232AD" w:rsidP="00D30FBC">
      <w:pPr>
        <w:tabs>
          <w:tab w:val="left" w:pos="709"/>
        </w:tabs>
        <w:spacing w:before="120" w:after="0" w:line="240" w:lineRule="auto"/>
        <w:ind w:firstLine="709"/>
        <w:rPr>
          <w:rFonts w:ascii="Calibri" w:eastAsia="SymbolMT" w:hAnsi="Calibri" w:cs="SymbolMT"/>
          <w:sz w:val="24"/>
          <w:szCs w:val="24"/>
        </w:rPr>
      </w:pPr>
      <w:r w:rsidRPr="007B2031">
        <w:rPr>
          <w:rFonts w:ascii="Calibri" w:eastAsia="SymbolMT" w:hAnsi="Calibri" w:cs="SymbolMT"/>
          <w:sz w:val="24"/>
          <w:szCs w:val="24"/>
        </w:rPr>
        <w:t>Do określania poziomu w zbiornikach zastosowano następujące rozwiązani</w:t>
      </w:r>
      <w:r w:rsidR="003B378A" w:rsidRPr="007B2031">
        <w:rPr>
          <w:rFonts w:ascii="Calibri" w:eastAsia="SymbolMT" w:hAnsi="Calibri" w:cs="SymbolMT"/>
          <w:sz w:val="24"/>
          <w:szCs w:val="24"/>
        </w:rPr>
        <w:t>e:</w:t>
      </w:r>
    </w:p>
    <w:p w14:paraId="6F43DC96" w14:textId="3A457988" w:rsidR="003B378A" w:rsidRPr="007B2031" w:rsidRDefault="00885B12" w:rsidP="00D30FBC">
      <w:pPr>
        <w:pStyle w:val="Akapitzlist"/>
        <w:numPr>
          <w:ilvl w:val="0"/>
          <w:numId w:val="6"/>
        </w:numPr>
        <w:tabs>
          <w:tab w:val="left" w:pos="709"/>
        </w:tabs>
        <w:spacing w:before="120" w:after="0" w:line="240" w:lineRule="auto"/>
        <w:ind w:left="709"/>
        <w:rPr>
          <w:rFonts w:ascii="Calibri" w:eastAsia="SymbolMT" w:hAnsi="Calibri" w:cs="SymbolMT"/>
          <w:sz w:val="24"/>
          <w:szCs w:val="24"/>
        </w:rPr>
      </w:pPr>
      <w:r>
        <w:rPr>
          <w:rFonts w:ascii="Calibri" w:eastAsia="SymbolMT" w:hAnsi="Calibri" w:cs="SymbolMT"/>
          <w:sz w:val="24"/>
          <w:szCs w:val="24"/>
        </w:rPr>
        <w:t>Dwa pomiary analogowe s</w:t>
      </w:r>
      <w:r w:rsidR="003B378A" w:rsidRPr="007B2031">
        <w:rPr>
          <w:rFonts w:ascii="Calibri" w:eastAsia="SymbolMT" w:hAnsi="Calibri" w:cs="SymbolMT"/>
          <w:sz w:val="24"/>
          <w:szCs w:val="24"/>
        </w:rPr>
        <w:t xml:space="preserve">łupa wody </w:t>
      </w:r>
      <w:r w:rsidR="005820F8">
        <w:rPr>
          <w:rFonts w:ascii="Calibri" w:eastAsia="SymbolMT" w:hAnsi="Calibri" w:cs="SymbolMT"/>
          <w:sz w:val="24"/>
          <w:szCs w:val="24"/>
        </w:rPr>
        <w:t>sondą hydrostatyczną umieszczoną na dnie każdego ze zbiorników</w:t>
      </w:r>
      <w:r w:rsidR="00C67A97" w:rsidRPr="007B2031">
        <w:rPr>
          <w:rFonts w:ascii="Calibri" w:eastAsia="SymbolMT" w:hAnsi="Calibri" w:cs="SymbolMT"/>
          <w:sz w:val="24"/>
          <w:szCs w:val="24"/>
        </w:rPr>
        <w:t>.</w:t>
      </w:r>
    </w:p>
    <w:p w14:paraId="31D78B28" w14:textId="3A06890C" w:rsidR="00695A9E" w:rsidRDefault="00695A9E" w:rsidP="00D30FBC">
      <w:pPr>
        <w:spacing w:before="120" w:after="0" w:line="240" w:lineRule="auto"/>
        <w:ind w:firstLine="737"/>
        <w:rPr>
          <w:sz w:val="24"/>
          <w:szCs w:val="24"/>
        </w:rPr>
      </w:pPr>
      <w:r>
        <w:rPr>
          <w:sz w:val="24"/>
          <w:szCs w:val="24"/>
        </w:rPr>
        <w:t xml:space="preserve">Pomiary poziomów w zbiornikach służą do </w:t>
      </w:r>
      <w:r w:rsidR="005820F8">
        <w:rPr>
          <w:sz w:val="24"/>
          <w:szCs w:val="24"/>
        </w:rPr>
        <w:t>zamykania zasuw odcinających wodę z przełączy wody zimnej</w:t>
      </w:r>
      <w:r w:rsidR="00230002">
        <w:rPr>
          <w:sz w:val="24"/>
          <w:szCs w:val="24"/>
        </w:rPr>
        <w:t xml:space="preserve"> oraz do </w:t>
      </w:r>
      <w:r w:rsidR="00B645D3">
        <w:rPr>
          <w:sz w:val="24"/>
          <w:szCs w:val="24"/>
        </w:rPr>
        <w:t>blokowania wody bytowej w przypadku pożaru</w:t>
      </w:r>
      <w:r w:rsidR="005820F8">
        <w:rPr>
          <w:sz w:val="24"/>
          <w:szCs w:val="24"/>
        </w:rPr>
        <w:t>.</w:t>
      </w:r>
    </w:p>
    <w:p w14:paraId="36615758" w14:textId="64A31C92" w:rsidR="00885B12" w:rsidRDefault="00885B12" w:rsidP="00D30FBC">
      <w:pPr>
        <w:spacing w:before="120" w:after="0" w:line="240" w:lineRule="auto"/>
        <w:ind w:firstLine="737"/>
        <w:rPr>
          <w:sz w:val="24"/>
          <w:szCs w:val="24"/>
        </w:rPr>
      </w:pPr>
      <w:r>
        <w:rPr>
          <w:sz w:val="24"/>
          <w:szCs w:val="24"/>
        </w:rPr>
        <w:t xml:space="preserve">Zdublowane pomiary analogowe </w:t>
      </w:r>
      <w:r w:rsidR="003D3AAC">
        <w:rPr>
          <w:sz w:val="24"/>
          <w:szCs w:val="24"/>
        </w:rPr>
        <w:t xml:space="preserve">na każdym zbiorniku </w:t>
      </w:r>
      <w:r>
        <w:rPr>
          <w:sz w:val="24"/>
          <w:szCs w:val="24"/>
        </w:rPr>
        <w:t xml:space="preserve">będą </w:t>
      </w:r>
      <w:r w:rsidR="003D3AAC">
        <w:rPr>
          <w:sz w:val="24"/>
          <w:szCs w:val="24"/>
        </w:rPr>
        <w:t xml:space="preserve">dokładnie </w:t>
      </w:r>
      <w:r>
        <w:rPr>
          <w:sz w:val="24"/>
          <w:szCs w:val="24"/>
        </w:rPr>
        <w:t>sygnalizowały poziomy</w:t>
      </w:r>
      <w:r w:rsidR="003D3AAC">
        <w:rPr>
          <w:sz w:val="24"/>
          <w:szCs w:val="24"/>
        </w:rPr>
        <w:t>,</w:t>
      </w:r>
      <w:r>
        <w:rPr>
          <w:sz w:val="24"/>
          <w:szCs w:val="24"/>
        </w:rPr>
        <w:t xml:space="preserve"> różnice </w:t>
      </w:r>
      <w:r w:rsidR="003D3AAC">
        <w:rPr>
          <w:sz w:val="24"/>
          <w:szCs w:val="24"/>
        </w:rPr>
        <w:t>w</w:t>
      </w:r>
      <w:r>
        <w:rPr>
          <w:sz w:val="24"/>
          <w:szCs w:val="24"/>
        </w:rPr>
        <w:t xml:space="preserve"> ich wskazaniu </w:t>
      </w:r>
      <w:r w:rsidR="003D3AAC">
        <w:rPr>
          <w:sz w:val="24"/>
          <w:szCs w:val="24"/>
        </w:rPr>
        <w:t xml:space="preserve">o 3% </w:t>
      </w:r>
      <w:r>
        <w:rPr>
          <w:sz w:val="24"/>
          <w:szCs w:val="24"/>
        </w:rPr>
        <w:t>będą sygnalizowały b</w:t>
      </w:r>
      <w:r w:rsidR="003D3AAC">
        <w:rPr>
          <w:sz w:val="24"/>
          <w:szCs w:val="24"/>
        </w:rPr>
        <w:t>łąd wymagający sprawdzenia przez obsługę.</w:t>
      </w:r>
    </w:p>
    <w:p w14:paraId="47B48D14" w14:textId="77777777" w:rsidR="003D3AAC" w:rsidRDefault="003D3AAC" w:rsidP="003D3AAC">
      <w:pPr>
        <w:spacing w:before="120" w:after="0" w:line="240" w:lineRule="auto"/>
        <w:ind w:firstLine="737"/>
        <w:rPr>
          <w:sz w:val="24"/>
          <w:szCs w:val="24"/>
        </w:rPr>
      </w:pPr>
      <w:r>
        <w:rPr>
          <w:sz w:val="24"/>
          <w:szCs w:val="24"/>
        </w:rPr>
        <w:t>Wszystkie pomiary poziomów będą przesyłane do systemu BMS gdzie będą rejestrowane.</w:t>
      </w:r>
    </w:p>
    <w:p w14:paraId="4A9B6D15" w14:textId="7D38046F" w:rsidR="003D3AAC" w:rsidRDefault="003D3AAC" w:rsidP="00D30FBC">
      <w:pPr>
        <w:spacing w:before="120" w:after="0" w:line="240" w:lineRule="auto"/>
        <w:ind w:firstLine="737"/>
        <w:rPr>
          <w:rFonts w:ascii="Calibri" w:eastAsia="MS Mincho" w:hAnsi="Calibri"/>
          <w:sz w:val="24"/>
          <w:szCs w:val="24"/>
        </w:rPr>
      </w:pPr>
      <w:r w:rsidRPr="003D3AAC">
        <w:rPr>
          <w:rFonts w:ascii="Calibri" w:eastAsia="MS Mincho" w:hAnsi="Calibri"/>
          <w:sz w:val="24"/>
          <w:szCs w:val="24"/>
        </w:rPr>
        <w:t xml:space="preserve">Jako urządzeni pomiarowe dobrano sondy </w:t>
      </w:r>
      <w:r w:rsidR="00C1025F">
        <w:rPr>
          <w:rFonts w:ascii="Calibri" w:eastAsia="MS Mincho" w:hAnsi="Calibri"/>
          <w:sz w:val="24"/>
          <w:szCs w:val="24"/>
        </w:rPr>
        <w:t xml:space="preserve">hydrostatyczne o pomiarze do </w:t>
      </w:r>
      <w:r w:rsidR="003B2BE6">
        <w:rPr>
          <w:rFonts w:ascii="Calibri" w:eastAsia="MS Mincho" w:hAnsi="Calibri"/>
          <w:sz w:val="24"/>
          <w:szCs w:val="24"/>
        </w:rPr>
        <w:t>7</w:t>
      </w:r>
      <w:r w:rsidR="00C1025F">
        <w:rPr>
          <w:rFonts w:ascii="Calibri" w:eastAsia="MS Mincho" w:hAnsi="Calibri"/>
          <w:sz w:val="24"/>
          <w:szCs w:val="24"/>
        </w:rPr>
        <w:t xml:space="preserve">m z kablem długości </w:t>
      </w:r>
      <w:r w:rsidR="00EB1598">
        <w:rPr>
          <w:rFonts w:ascii="Calibri" w:eastAsia="MS Mincho" w:hAnsi="Calibri"/>
          <w:sz w:val="24"/>
          <w:szCs w:val="24"/>
        </w:rPr>
        <w:t>50m</w:t>
      </w:r>
      <w:r w:rsidR="00455666">
        <w:rPr>
          <w:rFonts w:ascii="Calibri" w:eastAsia="MS Mincho" w:hAnsi="Calibri"/>
          <w:sz w:val="24"/>
          <w:szCs w:val="24"/>
        </w:rPr>
        <w:t xml:space="preserve"> </w:t>
      </w:r>
      <w:r w:rsidR="00EB1598">
        <w:rPr>
          <w:rFonts w:ascii="Calibri" w:eastAsia="MS Mincho" w:hAnsi="Calibri"/>
          <w:sz w:val="24"/>
          <w:szCs w:val="24"/>
        </w:rPr>
        <w:t>–</w:t>
      </w:r>
      <w:r w:rsidR="00455666">
        <w:rPr>
          <w:rFonts w:ascii="Calibri" w:eastAsia="MS Mincho" w:hAnsi="Calibri"/>
          <w:sz w:val="24"/>
          <w:szCs w:val="24"/>
        </w:rPr>
        <w:t xml:space="preserve"> </w:t>
      </w:r>
      <w:r w:rsidR="00EB1598">
        <w:rPr>
          <w:rFonts w:ascii="Calibri" w:eastAsia="MS Mincho" w:hAnsi="Calibri"/>
          <w:sz w:val="24"/>
          <w:szCs w:val="24"/>
        </w:rPr>
        <w:t>4 szt.</w:t>
      </w:r>
    </w:p>
    <w:p w14:paraId="26F55EB3" w14:textId="3C3A3E82" w:rsidR="008C4EBC" w:rsidRDefault="008C4EBC">
      <w:pPr>
        <w:rPr>
          <w:rFonts w:ascii="Calibri" w:eastAsia="MS Mincho" w:hAnsi="Calibri"/>
          <w:sz w:val="24"/>
          <w:szCs w:val="24"/>
        </w:rPr>
      </w:pPr>
      <w:r>
        <w:rPr>
          <w:rFonts w:ascii="Calibri" w:eastAsia="MS Mincho" w:hAnsi="Calibri"/>
          <w:sz w:val="24"/>
          <w:szCs w:val="24"/>
        </w:rPr>
        <w:br w:type="page"/>
      </w:r>
    </w:p>
    <w:p w14:paraId="4F193346" w14:textId="331491AC" w:rsidR="00417355" w:rsidRPr="009F289B" w:rsidRDefault="00417355" w:rsidP="00417355">
      <w:pPr>
        <w:pStyle w:val="Nagwek2"/>
        <w:rPr>
          <w:rFonts w:eastAsia="MS Mincho"/>
        </w:rPr>
      </w:pPr>
      <w:bookmarkStart w:id="7" w:name="_Toc173917185"/>
      <w:r w:rsidRPr="009F289B">
        <w:rPr>
          <w:rFonts w:eastAsia="MS Mincho"/>
        </w:rPr>
        <w:lastRenderedPageBreak/>
        <w:t>3.</w:t>
      </w:r>
      <w:r>
        <w:rPr>
          <w:rFonts w:eastAsia="MS Mincho"/>
        </w:rPr>
        <w:t xml:space="preserve">4 </w:t>
      </w:r>
      <w:r w:rsidRPr="009F289B">
        <w:rPr>
          <w:rFonts w:eastAsia="MS Mincho"/>
        </w:rPr>
        <w:t xml:space="preserve">POMIAR </w:t>
      </w:r>
      <w:r>
        <w:rPr>
          <w:rFonts w:eastAsia="MS Mincho"/>
        </w:rPr>
        <w:t>CIŚNIENIA WYLOTOWEGO</w:t>
      </w:r>
      <w:bookmarkEnd w:id="7"/>
    </w:p>
    <w:p w14:paraId="7A2A6FC3" w14:textId="77777777" w:rsidR="00417355" w:rsidRDefault="00417355" w:rsidP="00417355">
      <w:pPr>
        <w:tabs>
          <w:tab w:val="left" w:pos="709"/>
        </w:tabs>
        <w:spacing w:before="120" w:after="0" w:line="240" w:lineRule="auto"/>
        <w:ind w:firstLine="709"/>
        <w:rPr>
          <w:rFonts w:ascii="Calibri" w:eastAsia="SymbolMT" w:hAnsi="Calibri" w:cs="SymbolMT"/>
          <w:sz w:val="24"/>
          <w:szCs w:val="24"/>
        </w:rPr>
      </w:pPr>
      <w:r>
        <w:rPr>
          <w:rFonts w:ascii="Calibri" w:eastAsia="SymbolMT" w:hAnsi="Calibri" w:cs="SymbolMT"/>
          <w:sz w:val="24"/>
          <w:szCs w:val="24"/>
        </w:rPr>
        <w:t xml:space="preserve">Na elewacji szafy SAH.01 będzie wyświetlane aktualne ciśnienie za zestawami hydroforowymi. </w:t>
      </w:r>
    </w:p>
    <w:p w14:paraId="14D0DAC0" w14:textId="359DFCAC" w:rsidR="00417355" w:rsidRPr="007B2031" w:rsidRDefault="00417355" w:rsidP="00417355">
      <w:pPr>
        <w:tabs>
          <w:tab w:val="left" w:pos="709"/>
        </w:tabs>
        <w:spacing w:before="120" w:after="0" w:line="240" w:lineRule="auto"/>
        <w:ind w:firstLine="709"/>
        <w:rPr>
          <w:rFonts w:ascii="Calibri" w:eastAsia="SymbolMT" w:hAnsi="Calibri" w:cs="SymbolMT"/>
          <w:sz w:val="24"/>
          <w:szCs w:val="24"/>
        </w:rPr>
      </w:pPr>
      <w:r>
        <w:rPr>
          <w:rFonts w:ascii="Calibri" w:eastAsia="SymbolMT" w:hAnsi="Calibri" w:cs="SymbolMT"/>
          <w:sz w:val="24"/>
          <w:szCs w:val="24"/>
        </w:rPr>
        <w:t>Do pomiaru należy zastosować przetwornik ciśnienia o zakresie do 10 bar z sygnałem prądowym 4..20mA</w:t>
      </w:r>
    </w:p>
    <w:p w14:paraId="51799130" w14:textId="77777777" w:rsidR="00417355" w:rsidRDefault="00417355" w:rsidP="00417355">
      <w:pPr>
        <w:spacing w:before="120" w:after="0" w:line="240" w:lineRule="auto"/>
        <w:ind w:firstLine="737"/>
        <w:rPr>
          <w:sz w:val="24"/>
          <w:szCs w:val="24"/>
        </w:rPr>
      </w:pPr>
      <w:r>
        <w:rPr>
          <w:sz w:val="24"/>
          <w:szCs w:val="24"/>
        </w:rPr>
        <w:t>Pomiary poziomów w zbiornikach służą do zamykania zasuw odcinających wodę z przełączy wody zimnej oraz do blokowania wody bytowej w przypadku pożaru.</w:t>
      </w:r>
    </w:p>
    <w:p w14:paraId="3C3A6A9B" w14:textId="747F57BE" w:rsidR="00ED44B6" w:rsidRPr="00B96954" w:rsidRDefault="00ED44B6" w:rsidP="00A56044">
      <w:pPr>
        <w:pStyle w:val="Nagwek2"/>
        <w:tabs>
          <w:tab w:val="left" w:pos="709"/>
        </w:tabs>
        <w:rPr>
          <w:rFonts w:eastAsia="MS Mincho"/>
          <w:b w:val="0"/>
          <w:bCs w:val="0"/>
        </w:rPr>
      </w:pPr>
      <w:bookmarkStart w:id="8" w:name="_Toc173917186"/>
      <w:r w:rsidRPr="00C46D8E">
        <w:rPr>
          <w:rFonts w:eastAsia="MS Mincho"/>
        </w:rPr>
        <w:t>3.</w:t>
      </w:r>
      <w:r w:rsidR="00417355">
        <w:rPr>
          <w:rFonts w:eastAsia="MS Mincho"/>
        </w:rPr>
        <w:t>5</w:t>
      </w:r>
      <w:r w:rsidR="00DB109D">
        <w:rPr>
          <w:rFonts w:eastAsia="MS Mincho"/>
        </w:rPr>
        <w:t xml:space="preserve"> </w:t>
      </w:r>
      <w:r w:rsidR="005B37FA">
        <w:rPr>
          <w:rFonts w:eastAsia="MS Mincho"/>
        </w:rPr>
        <w:t>ZESTAW HYDROFOROWY</w:t>
      </w:r>
      <w:bookmarkEnd w:id="8"/>
    </w:p>
    <w:p w14:paraId="24E79207" w14:textId="77777777" w:rsidR="008C4EBC" w:rsidRDefault="00885B12" w:rsidP="008C4EBC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Zestaw hydroforowy został opisany w opracowaniu instalacje sanitarne</w:t>
      </w:r>
      <w:r w:rsidR="008C4EBC">
        <w:rPr>
          <w:rFonts w:cstheme="minorHAnsi"/>
          <w:sz w:val="24"/>
          <w:szCs w:val="24"/>
        </w:rPr>
        <w:t>.</w:t>
      </w:r>
    </w:p>
    <w:p w14:paraId="7C7FB60D" w14:textId="7C057AB0" w:rsidR="00492C62" w:rsidRDefault="008C4EBC" w:rsidP="008C4EBC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Zestaw hydroforowy musi posiadać komunikację </w:t>
      </w:r>
      <w:r w:rsidR="008C1F9E">
        <w:rPr>
          <w:rFonts w:cstheme="minorHAnsi"/>
          <w:sz w:val="24"/>
          <w:szCs w:val="24"/>
        </w:rPr>
        <w:t xml:space="preserve">po </w:t>
      </w:r>
      <w:r w:rsidR="00885B12">
        <w:rPr>
          <w:rFonts w:cstheme="minorHAnsi"/>
          <w:sz w:val="24"/>
          <w:szCs w:val="24"/>
        </w:rPr>
        <w:t>protoko</w:t>
      </w:r>
      <w:r w:rsidR="008C1F9E">
        <w:rPr>
          <w:rFonts w:cstheme="minorHAnsi"/>
          <w:sz w:val="24"/>
          <w:szCs w:val="24"/>
        </w:rPr>
        <w:t>le</w:t>
      </w:r>
      <w:r w:rsidR="00885B12">
        <w:rPr>
          <w:rFonts w:cstheme="minorHAnsi"/>
          <w:sz w:val="24"/>
          <w:szCs w:val="24"/>
        </w:rPr>
        <w:t xml:space="preserve"> </w:t>
      </w:r>
      <w:proofErr w:type="spellStart"/>
      <w:r w:rsidR="00885B12">
        <w:rPr>
          <w:rFonts w:cstheme="minorHAnsi"/>
          <w:sz w:val="24"/>
          <w:szCs w:val="24"/>
        </w:rPr>
        <w:t>BACnet</w:t>
      </w:r>
      <w:proofErr w:type="spellEnd"/>
      <w:r w:rsidR="00885B12">
        <w:rPr>
          <w:rFonts w:cstheme="minorHAnsi"/>
          <w:sz w:val="24"/>
          <w:szCs w:val="24"/>
        </w:rPr>
        <w:t>, przez który będ</w:t>
      </w:r>
      <w:r>
        <w:rPr>
          <w:rFonts w:cstheme="minorHAnsi"/>
          <w:sz w:val="24"/>
          <w:szCs w:val="24"/>
        </w:rPr>
        <w:t>zie</w:t>
      </w:r>
      <w:r w:rsidR="00885B12">
        <w:rPr>
          <w:rFonts w:cstheme="minorHAnsi"/>
          <w:sz w:val="24"/>
          <w:szCs w:val="24"/>
        </w:rPr>
        <w:t xml:space="preserve"> podłączone do systemu BMS. </w:t>
      </w:r>
    </w:p>
    <w:p w14:paraId="030E0E09" w14:textId="77777777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W celu zapewnienia równomiernego zużywania się pomp w hydroforach należy zapewnić układ zapewniający kaskadową pracę zestawów hydroforowych (przełączający pracę zestawów hydroforowych).</w:t>
      </w:r>
    </w:p>
    <w:p w14:paraId="1D1018DC" w14:textId="77777777" w:rsid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 sterowania przełączeniem zestawów hydroforowych będą służyły styki ze sterownika PLC które który będzie kontrolował czas pracy poszczególnego zestawu oraz decydował o zestawie pełniącym funkcję nadrzędnego i rezerwowego.</w:t>
      </w:r>
    </w:p>
    <w:p w14:paraId="3AD888AD" w14:textId="25889516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Na elewacji szaf</w:t>
      </w:r>
      <w:r>
        <w:rPr>
          <w:rFonts w:cstheme="minorHAnsi"/>
          <w:sz w:val="24"/>
          <w:szCs w:val="24"/>
        </w:rPr>
        <w:t xml:space="preserve">y sterowniczej SAH.01 </w:t>
      </w:r>
      <w:r w:rsidRPr="00310B0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zainstalowane będą </w:t>
      </w:r>
      <w:r w:rsidRPr="00310B03">
        <w:rPr>
          <w:rFonts w:cstheme="minorHAnsi"/>
          <w:sz w:val="24"/>
          <w:szCs w:val="24"/>
        </w:rPr>
        <w:t xml:space="preserve">lampki sygnalizacyjne wskazujące, który zestaw pracuje jako priorytetowy. Przełączenie priorytetów pracy zestawów hydroforowych powinno odbywać się automatycznie np. co 24 godziny. </w:t>
      </w:r>
    </w:p>
    <w:p w14:paraId="03531BDC" w14:textId="77777777" w:rsidR="00417355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 xml:space="preserve">Na elewacji szafki </w:t>
      </w:r>
      <w:r w:rsidR="00417355">
        <w:rPr>
          <w:rFonts w:cstheme="minorHAnsi"/>
          <w:sz w:val="24"/>
          <w:szCs w:val="24"/>
        </w:rPr>
        <w:t xml:space="preserve">zainstalowany będzie </w:t>
      </w:r>
      <w:r w:rsidRPr="00310B03">
        <w:rPr>
          <w:rFonts w:cstheme="minorHAnsi"/>
          <w:sz w:val="24"/>
          <w:szCs w:val="24"/>
        </w:rPr>
        <w:t xml:space="preserve">przełącznik manualny umożliwiający ręczny wybór priorytetu pracy hydrofora. </w:t>
      </w:r>
    </w:p>
    <w:p w14:paraId="431FDB32" w14:textId="168B9155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Przełączanie priorytetu odbywałoby się poprzez zmianę wartości zadanej np.</w:t>
      </w:r>
    </w:p>
    <w:p w14:paraId="3828DA91" w14:textId="77777777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Zestaw pierwszy zostanie ustawiony na:</w:t>
      </w:r>
    </w:p>
    <w:p w14:paraId="1255B882" w14:textId="5D719D97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Wartość 1:6,</w:t>
      </w:r>
      <w:r>
        <w:rPr>
          <w:rFonts w:cstheme="minorHAnsi"/>
          <w:sz w:val="24"/>
          <w:szCs w:val="24"/>
        </w:rPr>
        <w:t>2</w:t>
      </w:r>
      <w:r w:rsidRPr="00310B03">
        <w:rPr>
          <w:rFonts w:cstheme="minorHAnsi"/>
          <w:sz w:val="24"/>
          <w:szCs w:val="24"/>
        </w:rPr>
        <w:t xml:space="preserve"> B</w:t>
      </w:r>
      <w:r w:rsidR="00417355">
        <w:rPr>
          <w:rFonts w:cstheme="minorHAnsi"/>
          <w:sz w:val="24"/>
          <w:szCs w:val="24"/>
        </w:rPr>
        <w:t>ar</w:t>
      </w:r>
    </w:p>
    <w:p w14:paraId="7D93FFCE" w14:textId="6FAE68CA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 xml:space="preserve">Wartość 2: </w:t>
      </w:r>
      <w:r>
        <w:rPr>
          <w:rFonts w:cstheme="minorHAnsi"/>
          <w:sz w:val="24"/>
          <w:szCs w:val="24"/>
        </w:rPr>
        <w:t>5</w:t>
      </w:r>
      <w:r w:rsidRPr="00310B03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>8</w:t>
      </w:r>
      <w:r w:rsidRPr="00310B03">
        <w:rPr>
          <w:rFonts w:cstheme="minorHAnsi"/>
          <w:sz w:val="24"/>
          <w:szCs w:val="24"/>
        </w:rPr>
        <w:t xml:space="preserve"> B</w:t>
      </w:r>
      <w:r w:rsidR="00417355">
        <w:rPr>
          <w:rFonts w:cstheme="minorHAnsi"/>
          <w:sz w:val="24"/>
          <w:szCs w:val="24"/>
        </w:rPr>
        <w:t>ar</w:t>
      </w:r>
    </w:p>
    <w:p w14:paraId="31C984F6" w14:textId="77777777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Zestaw drugi zostanie ustawiony na:</w:t>
      </w:r>
    </w:p>
    <w:p w14:paraId="1AFEA66A" w14:textId="52E6AAE8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Wartość 1:</w:t>
      </w:r>
      <w:r>
        <w:rPr>
          <w:rFonts w:cstheme="minorHAnsi"/>
          <w:sz w:val="24"/>
          <w:szCs w:val="24"/>
        </w:rPr>
        <w:t>5</w:t>
      </w:r>
      <w:r w:rsidRPr="00310B03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>8</w:t>
      </w:r>
      <w:r w:rsidRPr="00310B03">
        <w:rPr>
          <w:rFonts w:cstheme="minorHAnsi"/>
          <w:sz w:val="24"/>
          <w:szCs w:val="24"/>
        </w:rPr>
        <w:t xml:space="preserve"> B</w:t>
      </w:r>
      <w:r w:rsidR="00417355">
        <w:rPr>
          <w:rFonts w:cstheme="minorHAnsi"/>
          <w:sz w:val="24"/>
          <w:szCs w:val="24"/>
        </w:rPr>
        <w:t>ar</w:t>
      </w:r>
    </w:p>
    <w:p w14:paraId="3642EA34" w14:textId="2E5114E2" w:rsidR="00310B03" w:rsidRP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Wartość 2: 6,</w:t>
      </w:r>
      <w:r>
        <w:rPr>
          <w:rFonts w:cstheme="minorHAnsi"/>
          <w:sz w:val="24"/>
          <w:szCs w:val="24"/>
        </w:rPr>
        <w:t>2</w:t>
      </w:r>
      <w:r w:rsidRPr="00310B03">
        <w:rPr>
          <w:rFonts w:cstheme="minorHAnsi"/>
          <w:sz w:val="24"/>
          <w:szCs w:val="24"/>
        </w:rPr>
        <w:t xml:space="preserve"> B</w:t>
      </w:r>
      <w:r w:rsidR="00417355">
        <w:rPr>
          <w:rFonts w:cstheme="minorHAnsi"/>
          <w:sz w:val="24"/>
          <w:szCs w:val="24"/>
        </w:rPr>
        <w:t>ar</w:t>
      </w:r>
    </w:p>
    <w:p w14:paraId="035BAE15" w14:textId="77777777" w:rsid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>Zestaw o wyższej aktualnej nastawie będzie załączał się wcześniej i do czasu osiągnięcia max.</w:t>
      </w:r>
      <w:r>
        <w:rPr>
          <w:rFonts w:cstheme="minorHAnsi"/>
          <w:sz w:val="24"/>
          <w:szCs w:val="24"/>
        </w:rPr>
        <w:t xml:space="preserve"> </w:t>
      </w:r>
      <w:r w:rsidRPr="00310B03">
        <w:rPr>
          <w:rFonts w:cstheme="minorHAnsi"/>
          <w:sz w:val="24"/>
          <w:szCs w:val="24"/>
        </w:rPr>
        <w:t>wydajności nie będzie konieczności wspomagania przez zestaw "pomocniczy"</w:t>
      </w:r>
      <w:r>
        <w:rPr>
          <w:rFonts w:cstheme="minorHAnsi"/>
          <w:sz w:val="24"/>
          <w:szCs w:val="24"/>
        </w:rPr>
        <w:t>.</w:t>
      </w:r>
    </w:p>
    <w:p w14:paraId="0ED46ADA" w14:textId="5C9BB54E" w:rsidR="00310B03" w:rsidRDefault="00310B03" w:rsidP="00310B03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 xml:space="preserve">Progi nastawianych ciśnień powinny mieć możliwość dowolnego konfigurowania </w:t>
      </w:r>
      <w:r w:rsidR="00417355">
        <w:rPr>
          <w:rFonts w:cstheme="minorHAnsi"/>
          <w:sz w:val="24"/>
          <w:szCs w:val="24"/>
        </w:rPr>
        <w:t xml:space="preserve">w </w:t>
      </w:r>
      <w:r w:rsidRPr="00310B03">
        <w:rPr>
          <w:rFonts w:cstheme="minorHAnsi"/>
          <w:sz w:val="24"/>
          <w:szCs w:val="24"/>
        </w:rPr>
        <w:t>podczas uruchomienia, a także w trakcie późniejszej eksploatacji celem jak najlepszego dostosowania układu.</w:t>
      </w:r>
    </w:p>
    <w:p w14:paraId="575645BD" w14:textId="0F5326F6" w:rsidR="00417355" w:rsidRDefault="00417355" w:rsidP="00417355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Parametry ciśnienia, awarii oraz aktualnego trybu pracy będą przesyłane z zestawów hydroforowych do BMS po protokole </w:t>
      </w:r>
      <w:proofErr w:type="spellStart"/>
      <w:r>
        <w:rPr>
          <w:rFonts w:cstheme="minorHAnsi"/>
          <w:sz w:val="24"/>
          <w:szCs w:val="24"/>
        </w:rPr>
        <w:t>BACnet</w:t>
      </w:r>
      <w:proofErr w:type="spellEnd"/>
      <w:r>
        <w:rPr>
          <w:rFonts w:cstheme="minorHAnsi"/>
          <w:sz w:val="24"/>
          <w:szCs w:val="24"/>
        </w:rPr>
        <w:t xml:space="preserve"> IP.</w:t>
      </w:r>
    </w:p>
    <w:p w14:paraId="179F6D1E" w14:textId="0552DF89" w:rsidR="00310B03" w:rsidRDefault="00310B03" w:rsidP="00417355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310B03">
        <w:rPr>
          <w:rFonts w:cstheme="minorHAnsi"/>
          <w:sz w:val="24"/>
          <w:szCs w:val="24"/>
        </w:rPr>
        <w:t xml:space="preserve">Z </w:t>
      </w:r>
      <w:r w:rsidR="00417355">
        <w:rPr>
          <w:rFonts w:cstheme="minorHAnsi"/>
          <w:sz w:val="24"/>
          <w:szCs w:val="24"/>
        </w:rPr>
        <w:t xml:space="preserve">szafy sterowniczej wszystkie sygnały zostaną wyprowadzone do BMS po protokole </w:t>
      </w:r>
      <w:proofErr w:type="spellStart"/>
      <w:r w:rsidR="00417355">
        <w:rPr>
          <w:rFonts w:cstheme="minorHAnsi"/>
          <w:sz w:val="24"/>
          <w:szCs w:val="24"/>
        </w:rPr>
        <w:t>BACnet</w:t>
      </w:r>
      <w:proofErr w:type="spellEnd"/>
      <w:r w:rsidRPr="00310B0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3A8296E5" w14:textId="04F9AAC1" w:rsidR="00B645D3" w:rsidRPr="00B96954" w:rsidRDefault="00B645D3" w:rsidP="00B645D3">
      <w:pPr>
        <w:pStyle w:val="Nagwek2"/>
        <w:tabs>
          <w:tab w:val="left" w:pos="709"/>
        </w:tabs>
        <w:rPr>
          <w:rFonts w:eastAsia="MS Mincho"/>
          <w:b w:val="0"/>
          <w:bCs w:val="0"/>
        </w:rPr>
      </w:pPr>
      <w:r>
        <w:rPr>
          <w:rFonts w:cstheme="minorHAnsi"/>
          <w:szCs w:val="24"/>
        </w:rPr>
        <w:lastRenderedPageBreak/>
        <w:br/>
      </w:r>
      <w:bookmarkStart w:id="9" w:name="_Toc173917187"/>
      <w:r w:rsidRPr="00C46D8E">
        <w:rPr>
          <w:rFonts w:eastAsia="MS Mincho"/>
        </w:rPr>
        <w:t>3.</w:t>
      </w:r>
      <w:r w:rsidR="00417355">
        <w:rPr>
          <w:rFonts w:eastAsia="MS Mincho"/>
        </w:rPr>
        <w:t>6</w:t>
      </w:r>
      <w:r>
        <w:rPr>
          <w:rFonts w:eastAsia="MS Mincho"/>
        </w:rPr>
        <w:t xml:space="preserve"> POMPY ODWADNIAJĄCE</w:t>
      </w:r>
      <w:bookmarkEnd w:id="9"/>
    </w:p>
    <w:p w14:paraId="2BD928AF" w14:textId="5644CBF4" w:rsidR="00230002" w:rsidRDefault="00230002" w:rsidP="008C4EBC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Pompy </w:t>
      </w:r>
      <w:r w:rsidR="00B645D3">
        <w:rPr>
          <w:rFonts w:cstheme="minorHAnsi"/>
          <w:sz w:val="24"/>
          <w:szCs w:val="24"/>
        </w:rPr>
        <w:t xml:space="preserve">odwadniają zainstalowane </w:t>
      </w:r>
      <w:r>
        <w:rPr>
          <w:rFonts w:cstheme="minorHAnsi"/>
          <w:sz w:val="24"/>
          <w:szCs w:val="24"/>
        </w:rPr>
        <w:t xml:space="preserve">w pomieszczeniu zestawów hydroforowych, będą </w:t>
      </w:r>
      <w:r w:rsidR="00B645D3">
        <w:rPr>
          <w:rFonts w:cstheme="minorHAnsi"/>
          <w:sz w:val="24"/>
          <w:szCs w:val="24"/>
        </w:rPr>
        <w:t>załączane przez czujnik zalewowy oraz wyłącznik pł</w:t>
      </w:r>
      <w:r w:rsidR="00B90C75">
        <w:rPr>
          <w:rFonts w:cstheme="minorHAnsi"/>
          <w:sz w:val="24"/>
          <w:szCs w:val="24"/>
        </w:rPr>
        <w:t>y</w:t>
      </w:r>
      <w:r w:rsidR="00B645D3">
        <w:rPr>
          <w:rFonts w:cstheme="minorHAnsi"/>
          <w:sz w:val="24"/>
          <w:szCs w:val="24"/>
        </w:rPr>
        <w:t>wakowy</w:t>
      </w:r>
    </w:p>
    <w:p w14:paraId="4943116F" w14:textId="39393A73" w:rsidR="00ED44B6" w:rsidRPr="00B96954" w:rsidRDefault="00ED44B6" w:rsidP="00A56044">
      <w:pPr>
        <w:pStyle w:val="Nagwek2"/>
        <w:tabs>
          <w:tab w:val="left" w:pos="709"/>
        </w:tabs>
        <w:rPr>
          <w:rFonts w:eastAsia="MS Mincho"/>
          <w:b w:val="0"/>
          <w:bCs w:val="0"/>
        </w:rPr>
      </w:pPr>
      <w:bookmarkStart w:id="10" w:name="_Toc173917188"/>
      <w:r w:rsidRPr="00ED44B6">
        <w:rPr>
          <w:rFonts w:eastAsia="MS Mincho"/>
        </w:rPr>
        <w:t>3.</w:t>
      </w:r>
      <w:r w:rsidR="00417355">
        <w:rPr>
          <w:rFonts w:eastAsia="MS Mincho"/>
        </w:rPr>
        <w:t>7</w:t>
      </w:r>
      <w:r w:rsidR="00DB109D">
        <w:rPr>
          <w:rFonts w:eastAsia="MS Mincho"/>
        </w:rPr>
        <w:t xml:space="preserve"> </w:t>
      </w:r>
      <w:r w:rsidR="005B37FA" w:rsidRPr="005F7636">
        <w:t>SIŁOWNIKI</w:t>
      </w:r>
      <w:r w:rsidR="005B37FA">
        <w:rPr>
          <w:rFonts w:eastAsia="MS Mincho"/>
        </w:rPr>
        <w:t xml:space="preserve"> Z</w:t>
      </w:r>
      <w:r w:rsidR="005B37FA" w:rsidRPr="00B96954">
        <w:rPr>
          <w:rFonts w:eastAsia="MS Mincho"/>
        </w:rPr>
        <w:t>AWOR</w:t>
      </w:r>
      <w:r w:rsidR="005B37FA">
        <w:rPr>
          <w:rFonts w:eastAsia="MS Mincho"/>
        </w:rPr>
        <w:t>ÓW</w:t>
      </w:r>
      <w:bookmarkEnd w:id="10"/>
    </w:p>
    <w:p w14:paraId="4A05F42D" w14:textId="1934C90C" w:rsidR="00230002" w:rsidRDefault="00492C62" w:rsidP="00492C62">
      <w:pPr>
        <w:ind w:firstLine="426"/>
        <w:rPr>
          <w:sz w:val="24"/>
          <w:szCs w:val="24"/>
        </w:rPr>
      </w:pPr>
      <w:r>
        <w:rPr>
          <w:sz w:val="24"/>
          <w:szCs w:val="24"/>
        </w:rPr>
        <w:t>Zasuwy zaporowe</w:t>
      </w:r>
      <w:r w:rsidR="00C04726" w:rsidRPr="00A828E2">
        <w:rPr>
          <w:sz w:val="24"/>
          <w:szCs w:val="24"/>
        </w:rPr>
        <w:t xml:space="preserve"> wyposażone </w:t>
      </w:r>
      <w:r w:rsidR="00D40EE6">
        <w:rPr>
          <w:sz w:val="24"/>
          <w:szCs w:val="24"/>
        </w:rPr>
        <w:t>są</w:t>
      </w:r>
      <w:r w:rsidR="00C04726" w:rsidRPr="00A828E2">
        <w:rPr>
          <w:sz w:val="24"/>
          <w:szCs w:val="24"/>
        </w:rPr>
        <w:t xml:space="preserve"> w siłowniki </w:t>
      </w:r>
      <w:r w:rsidR="00885B12">
        <w:rPr>
          <w:sz w:val="24"/>
          <w:szCs w:val="24"/>
        </w:rPr>
        <w:t xml:space="preserve">elektryczne </w:t>
      </w:r>
      <w:r w:rsidR="00C25743" w:rsidRPr="00A828E2">
        <w:rPr>
          <w:sz w:val="24"/>
          <w:szCs w:val="24"/>
        </w:rPr>
        <w:t>sterowanie napięciem ~230V</w:t>
      </w:r>
      <w:r w:rsidR="00230002">
        <w:rPr>
          <w:sz w:val="24"/>
          <w:szCs w:val="24"/>
        </w:rPr>
        <w:t>.</w:t>
      </w:r>
    </w:p>
    <w:p w14:paraId="0257BF05" w14:textId="5406A2EB" w:rsidR="00C04726" w:rsidRDefault="00230002" w:rsidP="00492C62">
      <w:pPr>
        <w:ind w:firstLine="426"/>
        <w:rPr>
          <w:sz w:val="24"/>
          <w:szCs w:val="24"/>
        </w:rPr>
      </w:pPr>
      <w:r>
        <w:rPr>
          <w:sz w:val="24"/>
          <w:szCs w:val="24"/>
        </w:rPr>
        <w:t>S</w:t>
      </w:r>
      <w:r w:rsidR="00C25743" w:rsidRPr="00A828E2">
        <w:rPr>
          <w:sz w:val="24"/>
          <w:szCs w:val="24"/>
        </w:rPr>
        <w:t>terowanie odbywa się bezpośrednio ze sterownik</w:t>
      </w:r>
      <w:r w:rsidR="00492C62">
        <w:rPr>
          <w:sz w:val="24"/>
          <w:szCs w:val="24"/>
        </w:rPr>
        <w:t>a hydroforni</w:t>
      </w:r>
      <w:r>
        <w:rPr>
          <w:sz w:val="24"/>
          <w:szCs w:val="24"/>
        </w:rPr>
        <w:t xml:space="preserve"> lub ręcznie</w:t>
      </w:r>
      <w:r w:rsidR="00C25743" w:rsidRPr="00A828E2">
        <w:rPr>
          <w:sz w:val="24"/>
          <w:szCs w:val="24"/>
        </w:rPr>
        <w:t>.</w:t>
      </w:r>
    </w:p>
    <w:p w14:paraId="5E876D7D" w14:textId="062AA732" w:rsidR="00230002" w:rsidRPr="002854A5" w:rsidRDefault="007B4610" w:rsidP="00492C62">
      <w:pPr>
        <w:ind w:firstLine="426"/>
        <w:rPr>
          <w:sz w:val="24"/>
          <w:szCs w:val="24"/>
        </w:rPr>
      </w:pPr>
      <w:r w:rsidRPr="002854A5">
        <w:rPr>
          <w:sz w:val="24"/>
          <w:szCs w:val="24"/>
        </w:rPr>
        <w:t>Otwieranie zasuwy odbywać się będzie poprzez zwarcie jednego styku dla każdej z zasuw.</w:t>
      </w:r>
    </w:p>
    <w:p w14:paraId="6052B352" w14:textId="4BB179EA" w:rsidR="00492C62" w:rsidRPr="002854A5" w:rsidRDefault="007B4610" w:rsidP="007B4610">
      <w:pPr>
        <w:ind w:firstLine="426"/>
        <w:rPr>
          <w:sz w:val="24"/>
          <w:szCs w:val="24"/>
        </w:rPr>
      </w:pPr>
      <w:r w:rsidRPr="002854A5">
        <w:rPr>
          <w:sz w:val="24"/>
          <w:szCs w:val="24"/>
        </w:rPr>
        <w:t>Zasuwy będą przesyłały do sterownika połączonego z BMS sygnalizację pełnego otwarcia oraz zamknięcia.</w:t>
      </w:r>
    </w:p>
    <w:p w14:paraId="1D4F1DDD" w14:textId="08C6BA95" w:rsidR="00B90C75" w:rsidRPr="002854A5" w:rsidRDefault="00B90C75">
      <w:pPr>
        <w:rPr>
          <w:sz w:val="24"/>
          <w:szCs w:val="24"/>
        </w:rPr>
      </w:pPr>
      <w:r w:rsidRPr="002854A5">
        <w:rPr>
          <w:sz w:val="24"/>
          <w:szCs w:val="24"/>
        </w:rPr>
        <w:br w:type="page"/>
      </w:r>
    </w:p>
    <w:p w14:paraId="3B3737D3" w14:textId="588DC12C" w:rsidR="00C46D8E" w:rsidRDefault="0059534F" w:rsidP="003D7D90">
      <w:pPr>
        <w:pStyle w:val="Nagwek1"/>
        <w:rPr>
          <w:caps w:val="0"/>
        </w:rPr>
      </w:pPr>
      <w:bookmarkStart w:id="11" w:name="_Toc173917189"/>
      <w:r w:rsidRPr="00C46D8E">
        <w:rPr>
          <w:caps w:val="0"/>
        </w:rPr>
        <w:lastRenderedPageBreak/>
        <w:t xml:space="preserve">SCHEMAT P&amp;ID </w:t>
      </w:r>
      <w:r>
        <w:rPr>
          <w:caps w:val="0"/>
        </w:rPr>
        <w:t>HYDROFORNI</w:t>
      </w:r>
      <w:bookmarkEnd w:id="11"/>
    </w:p>
    <w:p w14:paraId="21EDAFD2" w14:textId="55DFE7DE" w:rsidR="00492C62" w:rsidRPr="00B96954" w:rsidRDefault="00492C62" w:rsidP="00492C62">
      <w:pPr>
        <w:pStyle w:val="Nagwek2"/>
        <w:tabs>
          <w:tab w:val="left" w:pos="709"/>
        </w:tabs>
        <w:rPr>
          <w:rFonts w:eastAsia="MS Mincho"/>
          <w:b w:val="0"/>
          <w:bCs w:val="0"/>
        </w:rPr>
      </w:pPr>
      <w:bookmarkStart w:id="12" w:name="_Toc173917190"/>
      <w:r>
        <w:rPr>
          <w:rFonts w:eastAsia="MS Mincho"/>
        </w:rPr>
        <w:t>4</w:t>
      </w:r>
      <w:r w:rsidRPr="00ED44B6">
        <w:rPr>
          <w:rFonts w:eastAsia="MS Mincho"/>
        </w:rPr>
        <w:t>.</w:t>
      </w:r>
      <w:r>
        <w:rPr>
          <w:rFonts w:eastAsia="MS Mincho"/>
        </w:rPr>
        <w:t xml:space="preserve">1 </w:t>
      </w:r>
      <w:r w:rsidR="0059534F">
        <w:t>OPIS DZIAŁANIA HYDROFORNI</w:t>
      </w:r>
      <w:bookmarkEnd w:id="12"/>
    </w:p>
    <w:p w14:paraId="15FD4487" w14:textId="1711A567" w:rsidR="00492C62" w:rsidRPr="00A26F82" w:rsidRDefault="00492C62" w:rsidP="00492C62">
      <w:pPr>
        <w:ind w:firstLine="426"/>
        <w:rPr>
          <w:sz w:val="24"/>
          <w:szCs w:val="24"/>
        </w:rPr>
      </w:pPr>
      <w:r w:rsidRPr="00A26F82">
        <w:rPr>
          <w:sz w:val="24"/>
          <w:szCs w:val="24"/>
        </w:rPr>
        <w:t xml:space="preserve">Do kontroli napełniania zbiorników zastosować automatyczny system podłączony do BMS, z </w:t>
      </w:r>
      <w:r w:rsidR="00A26F82" w:rsidRPr="00A26F82">
        <w:rPr>
          <w:sz w:val="24"/>
          <w:szCs w:val="24"/>
        </w:rPr>
        <w:t>czujnikami</w:t>
      </w:r>
      <w:r w:rsidRPr="00A26F82">
        <w:rPr>
          <w:sz w:val="24"/>
          <w:szCs w:val="24"/>
        </w:rPr>
        <w:t xml:space="preserve"> poziomu wody, sygnalizującymi następujące poziomy:</w:t>
      </w:r>
    </w:p>
    <w:p w14:paraId="4E358CA9" w14:textId="77777777" w:rsidR="00492C62" w:rsidRPr="00A26F82" w:rsidRDefault="00492C62" w:rsidP="00A26F82">
      <w:pPr>
        <w:spacing w:after="0" w:line="240" w:lineRule="auto"/>
        <w:ind w:firstLine="425"/>
        <w:rPr>
          <w:sz w:val="24"/>
          <w:szCs w:val="24"/>
        </w:rPr>
      </w:pPr>
      <w:r w:rsidRPr="00A26F82">
        <w:rPr>
          <w:sz w:val="24"/>
          <w:szCs w:val="24"/>
        </w:rPr>
        <w:t xml:space="preserve">1) napełnianie nominalne zimnej wody do poziomu maksymalnego : 286,05 </w:t>
      </w:r>
      <w:proofErr w:type="spellStart"/>
      <w:r w:rsidRPr="00A26F82">
        <w:rPr>
          <w:sz w:val="24"/>
          <w:szCs w:val="24"/>
        </w:rPr>
        <w:t>m.n.p.m</w:t>
      </w:r>
      <w:proofErr w:type="spellEnd"/>
    </w:p>
    <w:p w14:paraId="0C6201E2" w14:textId="77777777" w:rsidR="00492C62" w:rsidRPr="00A26F82" w:rsidRDefault="00492C62" w:rsidP="00A26F82">
      <w:pPr>
        <w:spacing w:after="0" w:line="240" w:lineRule="auto"/>
        <w:ind w:firstLine="425"/>
        <w:rPr>
          <w:sz w:val="24"/>
          <w:szCs w:val="24"/>
        </w:rPr>
      </w:pPr>
      <w:r w:rsidRPr="00A26F82">
        <w:rPr>
          <w:sz w:val="24"/>
          <w:szCs w:val="24"/>
        </w:rPr>
        <w:t xml:space="preserve">2) przelew awaryjny zimnej wody: 286,15 </w:t>
      </w:r>
      <w:proofErr w:type="spellStart"/>
      <w:r w:rsidRPr="00A26F82">
        <w:rPr>
          <w:sz w:val="24"/>
          <w:szCs w:val="24"/>
        </w:rPr>
        <w:t>m.n.p.m</w:t>
      </w:r>
      <w:proofErr w:type="spellEnd"/>
    </w:p>
    <w:p w14:paraId="4B524971" w14:textId="77777777" w:rsidR="00492C62" w:rsidRPr="00A26F82" w:rsidRDefault="00492C62" w:rsidP="00A26F82">
      <w:pPr>
        <w:spacing w:after="0" w:line="240" w:lineRule="auto"/>
        <w:ind w:firstLine="425"/>
        <w:rPr>
          <w:sz w:val="24"/>
          <w:szCs w:val="24"/>
        </w:rPr>
      </w:pPr>
      <w:r w:rsidRPr="00A26F82">
        <w:rPr>
          <w:sz w:val="24"/>
          <w:szCs w:val="24"/>
        </w:rPr>
        <w:t xml:space="preserve">3) pomiar 1/3 zapasu gospodarczego zimnej wody: 283,60 </w:t>
      </w:r>
      <w:proofErr w:type="spellStart"/>
      <w:r w:rsidRPr="00A26F82">
        <w:rPr>
          <w:sz w:val="24"/>
          <w:szCs w:val="24"/>
        </w:rPr>
        <w:t>m.n.p.m</w:t>
      </w:r>
      <w:proofErr w:type="spellEnd"/>
    </w:p>
    <w:p w14:paraId="0D7AE3A5" w14:textId="77777777" w:rsidR="00492C62" w:rsidRPr="00A26F82" w:rsidRDefault="00492C62" w:rsidP="00A26F82">
      <w:pPr>
        <w:spacing w:after="0" w:line="240" w:lineRule="auto"/>
        <w:ind w:firstLine="425"/>
        <w:rPr>
          <w:sz w:val="24"/>
          <w:szCs w:val="24"/>
        </w:rPr>
      </w:pPr>
      <w:r w:rsidRPr="00A26F82">
        <w:rPr>
          <w:sz w:val="24"/>
          <w:szCs w:val="24"/>
        </w:rPr>
        <w:t xml:space="preserve">4) wyczerpanie poziomu gospodarczego zimnej wody: 282,10 </w:t>
      </w:r>
      <w:proofErr w:type="spellStart"/>
      <w:r w:rsidRPr="00A26F82">
        <w:rPr>
          <w:sz w:val="24"/>
          <w:szCs w:val="24"/>
        </w:rPr>
        <w:t>m.n.p.m</w:t>
      </w:r>
      <w:proofErr w:type="spellEnd"/>
    </w:p>
    <w:p w14:paraId="7CF40C97" w14:textId="77777777" w:rsidR="00492C62" w:rsidRDefault="00492C62" w:rsidP="00A26F82">
      <w:pPr>
        <w:spacing w:after="0" w:line="240" w:lineRule="auto"/>
        <w:ind w:firstLine="425"/>
        <w:rPr>
          <w:sz w:val="24"/>
          <w:szCs w:val="24"/>
        </w:rPr>
      </w:pPr>
      <w:r w:rsidRPr="00A26F82">
        <w:rPr>
          <w:sz w:val="24"/>
          <w:szCs w:val="24"/>
        </w:rPr>
        <w:t xml:space="preserve">5) opróżnienie zbiornika wody: 282,10 </w:t>
      </w:r>
      <w:proofErr w:type="spellStart"/>
      <w:r w:rsidRPr="00A26F82">
        <w:rPr>
          <w:sz w:val="24"/>
          <w:szCs w:val="24"/>
        </w:rPr>
        <w:t>m.n.p.m</w:t>
      </w:r>
      <w:proofErr w:type="spellEnd"/>
      <w:r w:rsidRPr="00A26F82">
        <w:rPr>
          <w:sz w:val="24"/>
          <w:szCs w:val="24"/>
        </w:rPr>
        <w:t>.</w:t>
      </w:r>
    </w:p>
    <w:p w14:paraId="0F90EDD3" w14:textId="77777777" w:rsidR="00A26F82" w:rsidRPr="00A26F82" w:rsidRDefault="00A26F82" w:rsidP="00A26F82">
      <w:pPr>
        <w:spacing w:after="0" w:line="240" w:lineRule="auto"/>
        <w:ind w:firstLine="425"/>
        <w:rPr>
          <w:sz w:val="24"/>
          <w:szCs w:val="24"/>
        </w:rPr>
      </w:pPr>
    </w:p>
    <w:p w14:paraId="277E16FC" w14:textId="47933361" w:rsidR="00492C62" w:rsidRPr="00A26F82" w:rsidRDefault="00492C62" w:rsidP="00492C62">
      <w:pPr>
        <w:ind w:firstLine="426"/>
        <w:rPr>
          <w:sz w:val="24"/>
          <w:szCs w:val="24"/>
        </w:rPr>
      </w:pPr>
      <w:r w:rsidRPr="00A26F82">
        <w:rPr>
          <w:sz w:val="24"/>
          <w:szCs w:val="24"/>
        </w:rPr>
        <w:t xml:space="preserve">Wszystkie poziomy wody będą sygnalizowane szafie SAH.01  w pomieszczeniu hydroforni oraz </w:t>
      </w:r>
      <w:r w:rsidR="00455666" w:rsidRPr="00A26F82">
        <w:rPr>
          <w:sz w:val="24"/>
          <w:szCs w:val="24"/>
        </w:rPr>
        <w:t xml:space="preserve">stan wody będzie </w:t>
      </w:r>
      <w:r w:rsidRPr="00A26F82">
        <w:rPr>
          <w:sz w:val="24"/>
          <w:szCs w:val="24"/>
        </w:rPr>
        <w:t>przesyłan</w:t>
      </w:r>
      <w:r w:rsidR="00455666" w:rsidRPr="00A26F82">
        <w:rPr>
          <w:sz w:val="24"/>
          <w:szCs w:val="24"/>
        </w:rPr>
        <w:t>y</w:t>
      </w:r>
      <w:r w:rsidRPr="00A26F82">
        <w:rPr>
          <w:sz w:val="24"/>
          <w:szCs w:val="24"/>
        </w:rPr>
        <w:t xml:space="preserve"> do centralnej dyspozytorni w bloku ,,P’’ za pomocą BMS.</w:t>
      </w:r>
    </w:p>
    <w:p w14:paraId="208D8189" w14:textId="67A02716" w:rsidR="00492C62" w:rsidRPr="00A26F82" w:rsidRDefault="00492C62" w:rsidP="00B90C75">
      <w:pPr>
        <w:spacing w:line="240" w:lineRule="auto"/>
        <w:ind w:firstLine="425"/>
        <w:rPr>
          <w:sz w:val="24"/>
          <w:szCs w:val="24"/>
        </w:rPr>
      </w:pPr>
      <w:r w:rsidRPr="00A26F82">
        <w:rPr>
          <w:sz w:val="24"/>
          <w:szCs w:val="24"/>
        </w:rPr>
        <w:t>Osiągnięcie poziomu ‘’2’’ w komorze zbiornika będzie powodować automatyczne zamknięcie zasuw odcinających z siłownikami, znajdujących się na przewodach doprowadzających wodę wodociągową do zbiorników (Komora I – Zasuwy: ZS1.1, ZS1.2; Komora II - zasuwy: ZS2.1, ZS2.2). Dodatkowo poziom ‘’2’’ i poziom ‘’4’’ będą załączać sygnał akustyczny w pomieszczeniu hydroforni oraz w pomieszczeniu centralnej dyspozytorni – sygnalizacja II stopnia – alarmowa, powiadomienie obsługi serwisowej o wyczerpaniu w zbiornikach wody na cele socjalno</w:t>
      </w:r>
      <w:r w:rsidR="0059534F" w:rsidRPr="00A26F82">
        <w:rPr>
          <w:sz w:val="24"/>
          <w:szCs w:val="24"/>
        </w:rPr>
        <w:t>-</w:t>
      </w:r>
      <w:r w:rsidRPr="00A26F82">
        <w:rPr>
          <w:sz w:val="24"/>
          <w:szCs w:val="24"/>
        </w:rPr>
        <w:t>bytowej.</w:t>
      </w:r>
    </w:p>
    <w:p w14:paraId="2CE4B09A" w14:textId="77777777" w:rsidR="00492C62" w:rsidRPr="00A26F82" w:rsidRDefault="00492C62" w:rsidP="00B90C75">
      <w:pPr>
        <w:spacing w:line="240" w:lineRule="auto"/>
        <w:ind w:firstLine="426"/>
        <w:rPr>
          <w:sz w:val="24"/>
          <w:szCs w:val="24"/>
        </w:rPr>
      </w:pPr>
      <w:r w:rsidRPr="00A26F82">
        <w:rPr>
          <w:sz w:val="24"/>
          <w:szCs w:val="24"/>
        </w:rPr>
        <w:t xml:space="preserve">Przy osiągnięciu poziomu ‘’4’’ nastąpi wyłączenie zestawów hydroforowych ZH1 i ZH2 z pracy w funkcji pracy na cele socjalno-bytowe, blokując dalszy pobór wody bytowej i pozostawiając dostępność zgromadzonej wody na cele przeciwpożarowe. </w:t>
      </w:r>
    </w:p>
    <w:p w14:paraId="0F7F9F91" w14:textId="77777777" w:rsidR="00B90C75" w:rsidRDefault="00B90C75" w:rsidP="00B90C75">
      <w:pPr>
        <w:spacing w:line="240" w:lineRule="auto"/>
        <w:ind w:firstLine="426"/>
        <w:rPr>
          <w:sz w:val="24"/>
          <w:szCs w:val="24"/>
        </w:rPr>
      </w:pPr>
      <w:r w:rsidRPr="00B90C75">
        <w:rPr>
          <w:sz w:val="24"/>
          <w:szCs w:val="24"/>
        </w:rPr>
        <w:t xml:space="preserve">Do czasu skutecznego rozdzielenia instalacji wody bytowej i przeciwpożarowej obsługa techniczna obiektu musi weryfikować sygnały z systemu SSP i sprawdzać czy gdzieś na obiekcie występuje pożar. Obsługo techniczna musi zdecydować czy pozostawić dalszą pracę hydrofora w funkcji pożarowej niezależnie od tego czy w budynkach są pobory wody na cele bytowej czy na cele przeciwpożarowe. Może zaistnieć sytuacja, że nastąpiła awaria sieci wodociągowych i brak wody w zbiornikach spowodowany jest awarią sieci zewnętrznej. </w:t>
      </w:r>
    </w:p>
    <w:p w14:paraId="687667D5" w14:textId="139D2ACC" w:rsidR="00B90C75" w:rsidRPr="00B90C75" w:rsidRDefault="00B90C75" w:rsidP="00B90C75">
      <w:pPr>
        <w:spacing w:line="240" w:lineRule="auto"/>
        <w:ind w:firstLine="426"/>
        <w:rPr>
          <w:sz w:val="24"/>
          <w:szCs w:val="24"/>
        </w:rPr>
      </w:pPr>
      <w:r w:rsidRPr="00B90C75">
        <w:rPr>
          <w:sz w:val="24"/>
          <w:szCs w:val="24"/>
        </w:rPr>
        <w:t>W takiej sytuacji należy wyłączyć hydrofory z pracy, zapewniając dostępność zgromadzonej wody na cele przeciwpożarowe jako priorytet. W sytuacji pożaru w takich okolicznościach (potwierdzony sygnał z SSP) obsługa techniczna musi zdecydować o uruchomieniu ręcznym hydroforów w funkcji pracy na cele przeciwpożarowe.</w:t>
      </w:r>
    </w:p>
    <w:p w14:paraId="730424F8" w14:textId="77777777" w:rsidR="00B90C75" w:rsidRPr="00B90C75" w:rsidRDefault="00B90C75" w:rsidP="00B90C75">
      <w:pPr>
        <w:spacing w:line="240" w:lineRule="auto"/>
        <w:ind w:firstLine="426"/>
        <w:rPr>
          <w:sz w:val="24"/>
          <w:szCs w:val="24"/>
        </w:rPr>
      </w:pPr>
      <w:r w:rsidRPr="00B90C75">
        <w:rPr>
          <w:sz w:val="24"/>
          <w:szCs w:val="24"/>
        </w:rPr>
        <w:t xml:space="preserve">Jednocześnie automatycznie powinien zostać zamknięty zawór MOIB, umożliwiając zapewnienie pozostałej wody na cele przeciwpożarowe. </w:t>
      </w:r>
    </w:p>
    <w:p w14:paraId="010B341C" w14:textId="77777777" w:rsidR="00B90C75" w:rsidRPr="00B90C75" w:rsidRDefault="00B90C75" w:rsidP="00B90C75">
      <w:pPr>
        <w:spacing w:line="240" w:lineRule="auto"/>
        <w:ind w:firstLine="426"/>
        <w:rPr>
          <w:sz w:val="24"/>
          <w:szCs w:val="24"/>
        </w:rPr>
      </w:pPr>
      <w:r w:rsidRPr="00B90C75">
        <w:rPr>
          <w:sz w:val="24"/>
          <w:szCs w:val="24"/>
        </w:rPr>
        <w:t xml:space="preserve">Uruchomienie hydroforów w funkcji pracy na cele przeciwpożarowe powinno następować automatycznie sygnałem z systemu SSP do czasu rozdzielenia instalacji wody bytowej i przeciwpożarowej. </w:t>
      </w:r>
    </w:p>
    <w:p w14:paraId="25DACCF2" w14:textId="77777777" w:rsidR="00B90C75" w:rsidRPr="00B90C75" w:rsidRDefault="00B90C75" w:rsidP="00B90C75">
      <w:pPr>
        <w:spacing w:line="240" w:lineRule="auto"/>
        <w:ind w:firstLine="426"/>
        <w:rPr>
          <w:sz w:val="24"/>
          <w:szCs w:val="24"/>
        </w:rPr>
      </w:pPr>
      <w:r w:rsidRPr="00B90C75">
        <w:rPr>
          <w:sz w:val="24"/>
          <w:szCs w:val="24"/>
        </w:rPr>
        <w:t>Docelowo po rozdzieleniu instalacji uruchomienie zestawów hydroforowych w funkcji pracy na cele przeciwpożarowe powinno następować sygnałem przepływu z czujnika CP1 lub sygnałem z systemu SSP.</w:t>
      </w:r>
    </w:p>
    <w:p w14:paraId="071A26C9" w14:textId="574B4767" w:rsidR="00492C62" w:rsidRPr="00A26F82" w:rsidRDefault="00492C62" w:rsidP="00B90C75">
      <w:pPr>
        <w:spacing w:line="240" w:lineRule="auto"/>
        <w:ind w:firstLine="426"/>
        <w:rPr>
          <w:sz w:val="24"/>
          <w:szCs w:val="24"/>
        </w:rPr>
      </w:pPr>
      <w:r w:rsidRPr="00A26F82">
        <w:rPr>
          <w:sz w:val="24"/>
          <w:szCs w:val="24"/>
        </w:rPr>
        <w:t xml:space="preserve">Instalację pomiaru poziomu wody w zbiornikach </w:t>
      </w:r>
      <w:r w:rsidR="00786508" w:rsidRPr="00A26F82">
        <w:rPr>
          <w:sz w:val="24"/>
          <w:szCs w:val="24"/>
        </w:rPr>
        <w:t>opisano w rozdziale 3.</w:t>
      </w:r>
      <w:r w:rsidR="00B645D3" w:rsidRPr="00A26F82">
        <w:rPr>
          <w:sz w:val="24"/>
          <w:szCs w:val="24"/>
        </w:rPr>
        <w:t>3</w:t>
      </w:r>
      <w:r w:rsidR="00786508" w:rsidRPr="00A26F82">
        <w:rPr>
          <w:sz w:val="24"/>
          <w:szCs w:val="24"/>
        </w:rPr>
        <w:t>.</w:t>
      </w:r>
    </w:p>
    <w:p w14:paraId="7F070267" w14:textId="2DBDA420" w:rsidR="008C1F9E" w:rsidRDefault="008C1F9E">
      <w:pPr>
        <w:rPr>
          <w:rFonts w:cstheme="minorHAnsi"/>
          <w:b/>
          <w:bCs/>
          <w:sz w:val="28"/>
          <w:szCs w:val="28"/>
        </w:rPr>
        <w:sectPr w:rsidR="008C1F9E" w:rsidSect="008C1F9E">
          <w:headerReference w:type="default" r:id="rId10"/>
          <w:footerReference w:type="default" r:id="rId11"/>
          <w:pgSz w:w="11906" w:h="16838" w:code="9"/>
          <w:pgMar w:top="1200" w:right="1196" w:bottom="1412" w:left="1134" w:header="406" w:footer="0" w:gutter="0"/>
          <w:cols w:space="708"/>
          <w:formProt w:val="0"/>
          <w:docGrid w:linePitch="312" w:charSpace="-6145"/>
        </w:sectPr>
      </w:pPr>
    </w:p>
    <w:p w14:paraId="7716C8D8" w14:textId="7D3AA74C" w:rsidR="00272B99" w:rsidRPr="00F70B1D" w:rsidRDefault="008C1F9E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S</w:t>
      </w:r>
      <w:r w:rsidR="0059534F" w:rsidRPr="00F70B1D">
        <w:rPr>
          <w:rFonts w:cstheme="minorHAnsi"/>
          <w:b/>
          <w:bCs/>
          <w:sz w:val="28"/>
          <w:szCs w:val="28"/>
        </w:rPr>
        <w:t xml:space="preserve">CHEMAT P&amp;ID ZE WSZYSTKIMI URZĄDZENIAMI DO ZDALNEGO POMIARU </w:t>
      </w:r>
      <w:r w:rsidR="0059534F">
        <w:rPr>
          <w:rFonts w:cstheme="minorHAnsi"/>
          <w:b/>
          <w:bCs/>
          <w:sz w:val="28"/>
          <w:szCs w:val="28"/>
        </w:rPr>
        <w:t>W HYDROFORNI</w:t>
      </w:r>
    </w:p>
    <w:p w14:paraId="33B4BF1C" w14:textId="59BC429F" w:rsidR="00272B99" w:rsidRPr="00272B99" w:rsidRDefault="00272B99" w:rsidP="00272B99">
      <w:pPr>
        <w:rPr>
          <w:rFonts w:cstheme="minorHAnsi"/>
          <w:sz w:val="24"/>
          <w:szCs w:val="24"/>
        </w:rPr>
      </w:pPr>
    </w:p>
    <w:p w14:paraId="23B1F8FF" w14:textId="4E9B82B3" w:rsidR="003318F0" w:rsidRPr="003318F0" w:rsidRDefault="00B90C75" w:rsidP="00F77F27">
      <w:pPr>
        <w:tabs>
          <w:tab w:val="left" w:pos="9367"/>
        </w:tabs>
        <w:rPr>
          <w:rFonts w:cstheme="minorHAnsi"/>
          <w:sz w:val="24"/>
          <w:szCs w:val="24"/>
        </w:rPr>
        <w:sectPr w:rsidR="003318F0" w:rsidRPr="003318F0" w:rsidSect="008C1F9E">
          <w:headerReference w:type="default" r:id="rId12"/>
          <w:footerReference w:type="default" r:id="rId13"/>
          <w:pgSz w:w="23811" w:h="16838" w:orient="landscape" w:code="8"/>
          <w:pgMar w:top="1134" w:right="1200" w:bottom="1196" w:left="1412" w:header="406" w:footer="0" w:gutter="0"/>
          <w:cols w:space="708"/>
          <w:formProt w:val="0"/>
          <w:docGrid w:linePitch="312" w:charSpace="-6145"/>
        </w:sectPr>
      </w:pPr>
      <w:r w:rsidRPr="00B90C75">
        <w:rPr>
          <w:rFonts w:cstheme="minorHAnsi"/>
          <w:noProof/>
          <w:sz w:val="24"/>
          <w:szCs w:val="24"/>
        </w:rPr>
        <w:drawing>
          <wp:inline distT="0" distB="0" distL="0" distR="0" wp14:anchorId="3EF1FF38" wp14:editId="5CA686F0">
            <wp:extent cx="13461365" cy="8211820"/>
            <wp:effectExtent l="0" t="0" r="6985" b="0"/>
            <wp:docPr id="10978168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81682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61365" cy="821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5C810" w14:textId="39491734" w:rsidR="004967DD" w:rsidRDefault="0059534F" w:rsidP="004967DD">
      <w:pPr>
        <w:pStyle w:val="Nagwek1"/>
      </w:pPr>
      <w:bookmarkStart w:id="13" w:name="_Toc173917191"/>
      <w:r>
        <w:rPr>
          <w:caps w:val="0"/>
        </w:rPr>
        <w:lastRenderedPageBreak/>
        <w:t>WENTYLACJA POMIESZCZEŃ HYDROFORNI</w:t>
      </w:r>
      <w:bookmarkEnd w:id="13"/>
    </w:p>
    <w:p w14:paraId="64CC09B7" w14:textId="1EDA4E14" w:rsidR="00A77DE9" w:rsidRDefault="00A77DE9" w:rsidP="0019249F">
      <w:pPr>
        <w:ind w:firstLine="426"/>
        <w:rPr>
          <w:sz w:val="24"/>
          <w:szCs w:val="24"/>
        </w:rPr>
      </w:pPr>
      <w:r w:rsidRPr="00A77DE9">
        <w:rPr>
          <w:sz w:val="24"/>
          <w:szCs w:val="24"/>
        </w:rPr>
        <w:t xml:space="preserve">Przewiduje się zastosowanie automatyki sterującej układem wentylacji nawiewnej N1 oraz wywiewnej WK1 i WK2. System zarządzania sterowaniem centralą wentylacyjną i wentylatorami wyciągowymi powinien umożliwiać łączenie oraz wymianę niezbędnych informacji z istniejącym systemem zarządzania budynkami Szpitala. </w:t>
      </w:r>
    </w:p>
    <w:p w14:paraId="12A4AA8E" w14:textId="3F560791" w:rsidR="007B4610" w:rsidRPr="00A77DE9" w:rsidRDefault="007B4610" w:rsidP="0019249F">
      <w:pPr>
        <w:ind w:firstLine="426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Schemat połączeń został przedstawiony załączniku (schematy SAH.01) </w:t>
      </w:r>
    </w:p>
    <w:p w14:paraId="78F84F3F" w14:textId="64564D61" w:rsidR="0019249F" w:rsidRPr="0019249F" w:rsidRDefault="0019249F" w:rsidP="007B4610">
      <w:pPr>
        <w:rPr>
          <w:b/>
          <w:bCs/>
          <w:sz w:val="24"/>
          <w:szCs w:val="24"/>
        </w:rPr>
      </w:pPr>
      <w:r w:rsidRPr="0019249F">
        <w:rPr>
          <w:b/>
          <w:bCs/>
          <w:sz w:val="24"/>
          <w:szCs w:val="24"/>
        </w:rPr>
        <w:t>Automatyka centrali wentylacyjnej z wentylatorami wywiewu.</w:t>
      </w:r>
    </w:p>
    <w:p w14:paraId="679E12BC" w14:textId="1BB907B2" w:rsidR="0019249F" w:rsidRDefault="0019249F" w:rsidP="0019249F">
      <w:pPr>
        <w:ind w:firstLine="426"/>
        <w:rPr>
          <w:sz w:val="24"/>
          <w:szCs w:val="24"/>
        </w:rPr>
      </w:pPr>
      <w:r w:rsidRPr="0019249F">
        <w:rPr>
          <w:sz w:val="24"/>
          <w:szCs w:val="24"/>
        </w:rPr>
        <w:t>Jako sterownik systemu wentylacji proponujemy sterownik</w:t>
      </w:r>
      <w:r>
        <w:rPr>
          <w:sz w:val="24"/>
          <w:szCs w:val="24"/>
        </w:rPr>
        <w:t xml:space="preserve"> </w:t>
      </w:r>
      <w:r w:rsidR="008C4EBC">
        <w:rPr>
          <w:sz w:val="24"/>
          <w:szCs w:val="24"/>
        </w:rPr>
        <w:t>z wyświetlaczem</w:t>
      </w:r>
      <w:r w:rsidR="00531F08">
        <w:rPr>
          <w:sz w:val="24"/>
          <w:szCs w:val="24"/>
        </w:rPr>
        <w:t xml:space="preserve"> oraz dwoma portami Ethernet k</w:t>
      </w:r>
      <w:r w:rsidRPr="0019249F">
        <w:rPr>
          <w:sz w:val="24"/>
          <w:szCs w:val="24"/>
        </w:rPr>
        <w:t>omunik</w:t>
      </w:r>
      <w:r w:rsidR="00531F08">
        <w:rPr>
          <w:sz w:val="24"/>
          <w:szCs w:val="24"/>
        </w:rPr>
        <w:t xml:space="preserve">ującymi się z BMS po protokole </w:t>
      </w:r>
      <w:proofErr w:type="spellStart"/>
      <w:r w:rsidR="00531F08">
        <w:rPr>
          <w:sz w:val="24"/>
          <w:szCs w:val="24"/>
        </w:rPr>
        <w:t>BACnet</w:t>
      </w:r>
      <w:proofErr w:type="spellEnd"/>
      <w:r w:rsidRPr="0019249F">
        <w:rPr>
          <w:sz w:val="24"/>
          <w:szCs w:val="24"/>
        </w:rPr>
        <w:t>.</w:t>
      </w:r>
    </w:p>
    <w:p w14:paraId="6AC376B6" w14:textId="026CC3F7" w:rsidR="00531F08" w:rsidRDefault="00531F08" w:rsidP="0019249F">
      <w:pPr>
        <w:ind w:firstLine="426"/>
        <w:rPr>
          <w:sz w:val="24"/>
          <w:szCs w:val="24"/>
        </w:rPr>
      </w:pPr>
      <w:r>
        <w:rPr>
          <w:sz w:val="24"/>
          <w:szCs w:val="24"/>
        </w:rPr>
        <w:t>Sterownik zostanie zainstalowany w szafie SAH.01</w:t>
      </w:r>
    </w:p>
    <w:p w14:paraId="32E37683" w14:textId="77777777" w:rsidR="0019249F" w:rsidRDefault="0019249F" w:rsidP="0019249F">
      <w:pPr>
        <w:ind w:firstLine="426"/>
        <w:rPr>
          <w:sz w:val="24"/>
          <w:szCs w:val="24"/>
        </w:rPr>
      </w:pPr>
      <w:r w:rsidRPr="0019249F">
        <w:rPr>
          <w:sz w:val="24"/>
          <w:szCs w:val="24"/>
        </w:rPr>
        <w:t xml:space="preserve">Na centrali zostanie zamocowany wyłącznik bezpieczeństwa, do wyłączenia centrali m.in. w celach serwisowych. W centrali zamocowany zostanie czujnik kanałowy temperatury i wilgotności na kanale wlotowym do centrali, czujnik kanałowy temperatury na kanale nawiewu. W pomieszczeniu zamocowany zostanie czujnik naścienny temperatury i wilgotności. </w:t>
      </w:r>
    </w:p>
    <w:p w14:paraId="289FC09F" w14:textId="77777777" w:rsidR="00531F08" w:rsidRDefault="0019249F" w:rsidP="0019249F">
      <w:pPr>
        <w:ind w:firstLine="426"/>
        <w:rPr>
          <w:sz w:val="24"/>
          <w:szCs w:val="24"/>
        </w:rPr>
      </w:pPr>
      <w:r w:rsidRPr="0019249F">
        <w:rPr>
          <w:sz w:val="24"/>
          <w:szCs w:val="24"/>
        </w:rPr>
        <w:t>Sterownik wraz z uruchomieniem centrali nawiewnej, będzie uruchamiał wentylatory wywiewne. Będzie regulował wydajnością centrali nawiewnej poprzez pomiar ciśnienia na wentylatorze.</w:t>
      </w:r>
    </w:p>
    <w:p w14:paraId="6F2BB5A6" w14:textId="765C22F0" w:rsidR="0019249F" w:rsidRDefault="0019249F" w:rsidP="0019249F">
      <w:pPr>
        <w:ind w:firstLine="426"/>
        <w:rPr>
          <w:sz w:val="24"/>
          <w:szCs w:val="24"/>
        </w:rPr>
      </w:pPr>
      <w:r w:rsidRPr="0019249F">
        <w:rPr>
          <w:sz w:val="24"/>
          <w:szCs w:val="24"/>
        </w:rPr>
        <w:t xml:space="preserve">Centrala wentylacyjna </w:t>
      </w:r>
      <w:r w:rsidR="00531F08">
        <w:rPr>
          <w:sz w:val="24"/>
          <w:szCs w:val="24"/>
        </w:rPr>
        <w:t>wyposażona będzie w</w:t>
      </w:r>
      <w:r w:rsidRPr="0019249F">
        <w:rPr>
          <w:sz w:val="24"/>
          <w:szCs w:val="24"/>
        </w:rPr>
        <w:t xml:space="preserve"> nagrzewnicę elektryczną.</w:t>
      </w:r>
    </w:p>
    <w:p w14:paraId="5BBD8570" w14:textId="29D37284" w:rsidR="0019249F" w:rsidRPr="00A77DE9" w:rsidRDefault="0019249F" w:rsidP="0019249F">
      <w:pPr>
        <w:ind w:firstLine="426"/>
        <w:rPr>
          <w:sz w:val="24"/>
          <w:szCs w:val="24"/>
        </w:rPr>
      </w:pPr>
      <w:r w:rsidRPr="00A77DE9">
        <w:rPr>
          <w:sz w:val="24"/>
          <w:szCs w:val="24"/>
        </w:rPr>
        <w:t xml:space="preserve">Sygnały z centrali wentylacyjnej jakie </w:t>
      </w:r>
      <w:r>
        <w:rPr>
          <w:sz w:val="24"/>
          <w:szCs w:val="24"/>
        </w:rPr>
        <w:t xml:space="preserve">będące </w:t>
      </w:r>
      <w:r w:rsidRPr="00A77DE9">
        <w:rPr>
          <w:sz w:val="24"/>
          <w:szCs w:val="24"/>
        </w:rPr>
        <w:t xml:space="preserve">dostępne w systemie BMS to: </w:t>
      </w:r>
    </w:p>
    <w:p w14:paraId="10B4F554" w14:textId="77777777" w:rsidR="0019249F" w:rsidRPr="00A77DE9" w:rsidRDefault="0019249F" w:rsidP="0019249F">
      <w:pPr>
        <w:rPr>
          <w:sz w:val="24"/>
          <w:szCs w:val="24"/>
        </w:rPr>
      </w:pPr>
      <w:r w:rsidRPr="00A77DE9">
        <w:rPr>
          <w:i/>
          <w:iCs/>
          <w:sz w:val="24"/>
          <w:szCs w:val="24"/>
        </w:rPr>
        <w:t>- parametry zadawane:</w:t>
      </w:r>
    </w:p>
    <w:p w14:paraId="0934509D" w14:textId="77777777" w:rsidR="0019249F" w:rsidRPr="00A77DE9" w:rsidRDefault="0019249F" w:rsidP="00BD251B">
      <w:pPr>
        <w:numPr>
          <w:ilvl w:val="0"/>
          <w:numId w:val="22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 xml:space="preserve">zadana temperatura powietrza nawiewanego jako temperatura wiodąca, </w:t>
      </w:r>
    </w:p>
    <w:p w14:paraId="37055A3F" w14:textId="4857C12F" w:rsidR="0019249F" w:rsidRPr="00A77DE9" w:rsidRDefault="0019249F" w:rsidP="00BD251B">
      <w:pPr>
        <w:numPr>
          <w:ilvl w:val="0"/>
          <w:numId w:val="22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pomiar temperatury powietrza wywiewanego</w:t>
      </w:r>
      <w:r w:rsidR="0019669A">
        <w:rPr>
          <w:sz w:val="24"/>
          <w:szCs w:val="24"/>
        </w:rPr>
        <w:t xml:space="preserve"> (pomiar temperatury w pomieszczeniu)</w:t>
      </w:r>
      <w:r w:rsidRPr="00A77DE9">
        <w:rPr>
          <w:sz w:val="24"/>
          <w:szCs w:val="24"/>
        </w:rPr>
        <w:t>,</w:t>
      </w:r>
    </w:p>
    <w:p w14:paraId="6363FA1A" w14:textId="77777777" w:rsidR="0019249F" w:rsidRPr="00A77DE9" w:rsidRDefault="0019249F" w:rsidP="00BD251B">
      <w:pPr>
        <w:numPr>
          <w:ilvl w:val="0"/>
          <w:numId w:val="22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zadane ograniczenie górnej i dolnej granicy temperatury nawiewu,</w:t>
      </w:r>
    </w:p>
    <w:p w14:paraId="4E10D2BD" w14:textId="77777777" w:rsidR="0019249F" w:rsidRPr="00A77DE9" w:rsidRDefault="0019249F" w:rsidP="00BD251B">
      <w:pPr>
        <w:numPr>
          <w:ilvl w:val="0"/>
          <w:numId w:val="22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możliwość zdalnego resetowania alarmów, zatrzymywania i uruchamiania central wentylacyjnych.</w:t>
      </w:r>
    </w:p>
    <w:p w14:paraId="5C325C7B" w14:textId="77777777" w:rsidR="00346288" w:rsidRDefault="00346288" w:rsidP="0019249F">
      <w:pPr>
        <w:rPr>
          <w:i/>
          <w:iCs/>
          <w:sz w:val="24"/>
          <w:szCs w:val="24"/>
        </w:rPr>
      </w:pPr>
    </w:p>
    <w:p w14:paraId="76718422" w14:textId="08D13030" w:rsidR="0019249F" w:rsidRPr="00A77DE9" w:rsidRDefault="0019249F" w:rsidP="0019249F">
      <w:pPr>
        <w:rPr>
          <w:sz w:val="24"/>
          <w:szCs w:val="24"/>
        </w:rPr>
      </w:pPr>
      <w:r w:rsidRPr="00A77DE9">
        <w:rPr>
          <w:i/>
          <w:iCs/>
          <w:sz w:val="24"/>
          <w:szCs w:val="24"/>
        </w:rPr>
        <w:t>- parametry do odczytu:</w:t>
      </w:r>
    </w:p>
    <w:p w14:paraId="7BE706A2" w14:textId="77777777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temperatura wywiewu, czyli temperatura pomieszczenia obsługiwanego,</w:t>
      </w:r>
    </w:p>
    <w:p w14:paraId="68F65F79" w14:textId="77777777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temperatura nawiewu,</w:t>
      </w:r>
    </w:p>
    <w:p w14:paraId="4EB99114" w14:textId="7B200599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wilgotność powietrza wywiewanego</w:t>
      </w:r>
      <w:r w:rsidR="0019669A">
        <w:rPr>
          <w:sz w:val="24"/>
          <w:szCs w:val="24"/>
        </w:rPr>
        <w:t xml:space="preserve"> (pomiar w pomieszczeniu)</w:t>
      </w:r>
      <w:r w:rsidRPr="00A77DE9">
        <w:rPr>
          <w:sz w:val="24"/>
          <w:szCs w:val="24"/>
        </w:rPr>
        <w:t>,</w:t>
      </w:r>
    </w:p>
    <w:p w14:paraId="3FFF8A3A" w14:textId="77777777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wilgotność powietrza nawiewanego,</w:t>
      </w:r>
    </w:p>
    <w:p w14:paraId="4966A45E" w14:textId="77777777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awaria silnika wentylatora i innych urządzeń elektrotechnicznych (styczniki, przekaźniki itp.),</w:t>
      </w:r>
    </w:p>
    <w:p w14:paraId="01BC8710" w14:textId="77777777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zerwanie paska klinowego lub uszkodzenie wentylatora,</w:t>
      </w:r>
    </w:p>
    <w:p w14:paraId="38962D48" w14:textId="77777777" w:rsidR="0019249F" w:rsidRPr="00A77DE9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zamrożenie, czyli chwilowy lub długotrwały spadek temperatury powietrza nawiewanego za nagrzewnicą np.: poniżej 5°C,</w:t>
      </w:r>
    </w:p>
    <w:p w14:paraId="7453ED09" w14:textId="77777777" w:rsidR="0019249F" w:rsidRDefault="0019249F" w:rsidP="00BD251B">
      <w:pPr>
        <w:numPr>
          <w:ilvl w:val="0"/>
          <w:numId w:val="23"/>
        </w:numPr>
        <w:spacing w:after="0" w:line="240" w:lineRule="auto"/>
        <w:ind w:left="714" w:hanging="357"/>
        <w:rPr>
          <w:sz w:val="24"/>
          <w:szCs w:val="24"/>
        </w:rPr>
      </w:pPr>
      <w:r w:rsidRPr="00A77DE9">
        <w:rPr>
          <w:sz w:val="24"/>
          <w:szCs w:val="24"/>
        </w:rPr>
        <w:t>stan zabrudzenia filtrów powietrza (alarm przekroczenia wartości krytycznej spadku ciśnienia za filtrem).</w:t>
      </w:r>
    </w:p>
    <w:p w14:paraId="50F34FC9" w14:textId="1BCBB5B2" w:rsidR="004967DD" w:rsidRDefault="0059534F" w:rsidP="003D7D90">
      <w:pPr>
        <w:pStyle w:val="Nagwek1"/>
      </w:pPr>
      <w:bookmarkStart w:id="14" w:name="_Toc173917192"/>
      <w:r>
        <w:rPr>
          <w:caps w:val="0"/>
        </w:rPr>
        <w:lastRenderedPageBreak/>
        <w:t>KOMUNIKACJA Z MIERNIKAMI INSTALACJI ELEKTRYCZNEJ ORAZ SZR</w:t>
      </w:r>
      <w:bookmarkEnd w:id="14"/>
    </w:p>
    <w:p w14:paraId="318868EF" w14:textId="65D3E2BB" w:rsidR="00147CB5" w:rsidRDefault="0019249F" w:rsidP="0019249F">
      <w:pPr>
        <w:ind w:firstLine="426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 rozdzielnicy elektrycznej zainstalowany zostanie sterownik</w:t>
      </w:r>
      <w:r w:rsidR="00531F08">
        <w:rPr>
          <w:rFonts w:ascii="Calibri" w:eastAsia="Times New Roman" w:hAnsi="Calibri" w:cs="Calibri"/>
          <w:sz w:val="24"/>
          <w:szCs w:val="24"/>
        </w:rPr>
        <w:t xml:space="preserve"> SZR</w:t>
      </w:r>
      <w:r>
        <w:rPr>
          <w:rFonts w:ascii="Calibri" w:eastAsia="Times New Roman" w:hAnsi="Calibri" w:cs="Calibri"/>
          <w:sz w:val="24"/>
          <w:szCs w:val="24"/>
        </w:rPr>
        <w:t xml:space="preserve">, komunikujący się z BMS po protokole 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BACnet</w:t>
      </w:r>
      <w:proofErr w:type="spellEnd"/>
      <w:r w:rsidR="00AC1328">
        <w:rPr>
          <w:rFonts w:ascii="Calibri" w:eastAsia="Times New Roman" w:hAnsi="Calibri" w:cs="Calibri"/>
          <w:sz w:val="24"/>
          <w:szCs w:val="24"/>
        </w:rPr>
        <w:t xml:space="preserve"> oraz </w:t>
      </w:r>
      <w:proofErr w:type="spellStart"/>
      <w:r w:rsidR="00AC1328">
        <w:rPr>
          <w:rFonts w:ascii="Calibri" w:eastAsia="Times New Roman" w:hAnsi="Calibri" w:cs="Calibri"/>
          <w:sz w:val="24"/>
          <w:szCs w:val="24"/>
        </w:rPr>
        <w:t>Modbus</w:t>
      </w:r>
      <w:proofErr w:type="spellEnd"/>
      <w:r w:rsidR="00AC1328">
        <w:rPr>
          <w:rFonts w:ascii="Calibri" w:eastAsia="Times New Roman" w:hAnsi="Calibri" w:cs="Calibri"/>
          <w:sz w:val="24"/>
          <w:szCs w:val="24"/>
        </w:rPr>
        <w:t xml:space="preserve"> RTU</w:t>
      </w:r>
      <w:r w:rsidR="00147CB5">
        <w:rPr>
          <w:rFonts w:ascii="Calibri" w:eastAsia="Times New Roman" w:hAnsi="Calibri" w:cs="Calibri"/>
          <w:sz w:val="24"/>
          <w:szCs w:val="24"/>
        </w:rPr>
        <w:t xml:space="preserve">. </w:t>
      </w:r>
    </w:p>
    <w:p w14:paraId="0C68F55F" w14:textId="2EC0810A" w:rsidR="0019249F" w:rsidRPr="0019249F" w:rsidRDefault="00147CB5" w:rsidP="0019249F">
      <w:pPr>
        <w:ind w:firstLine="426"/>
      </w:pPr>
      <w:r>
        <w:rPr>
          <w:rFonts w:ascii="Calibri" w:eastAsia="Times New Roman" w:hAnsi="Calibri" w:cs="Calibri"/>
          <w:sz w:val="24"/>
          <w:szCs w:val="24"/>
        </w:rPr>
        <w:t>St</w:t>
      </w:r>
      <w:r w:rsidR="0019249F">
        <w:rPr>
          <w:rFonts w:ascii="Calibri" w:eastAsia="Times New Roman" w:hAnsi="Calibri" w:cs="Calibri"/>
          <w:sz w:val="24"/>
          <w:szCs w:val="24"/>
        </w:rPr>
        <w:t xml:space="preserve">erownik będzie sczytywał stany przełączeń SZR oraz dane z analizatorów sieci po protokole </w:t>
      </w:r>
      <w:proofErr w:type="spellStart"/>
      <w:r w:rsidR="0019249F">
        <w:rPr>
          <w:rFonts w:ascii="Calibri" w:eastAsia="Times New Roman" w:hAnsi="Calibri" w:cs="Calibri"/>
          <w:sz w:val="24"/>
          <w:szCs w:val="24"/>
        </w:rPr>
        <w:t>Modbus</w:t>
      </w:r>
      <w:proofErr w:type="spellEnd"/>
      <w:r w:rsidR="0019249F">
        <w:rPr>
          <w:rFonts w:ascii="Calibri" w:eastAsia="Times New Roman" w:hAnsi="Calibri" w:cs="Calibri"/>
          <w:sz w:val="24"/>
          <w:szCs w:val="24"/>
        </w:rPr>
        <w:t xml:space="preserve"> RTU</w:t>
      </w:r>
      <w:r w:rsidR="005D1624">
        <w:rPr>
          <w:rFonts w:ascii="Calibri" w:eastAsia="Times New Roman" w:hAnsi="Calibri" w:cs="Calibri"/>
          <w:sz w:val="24"/>
          <w:szCs w:val="24"/>
        </w:rPr>
        <w:t xml:space="preserve"> oraz po </w:t>
      </w:r>
      <w:proofErr w:type="spellStart"/>
      <w:r w:rsidR="005D1624">
        <w:rPr>
          <w:rFonts w:ascii="Calibri" w:eastAsia="Times New Roman" w:hAnsi="Calibri" w:cs="Calibri"/>
          <w:sz w:val="24"/>
          <w:szCs w:val="24"/>
        </w:rPr>
        <w:t>BACnet</w:t>
      </w:r>
      <w:proofErr w:type="spellEnd"/>
      <w:r w:rsidR="0019249F" w:rsidRPr="009E4E18">
        <w:rPr>
          <w:rFonts w:ascii="Calibri" w:eastAsia="Times New Roman" w:hAnsi="Calibri" w:cs="Calibri"/>
          <w:sz w:val="24"/>
          <w:szCs w:val="24"/>
        </w:rPr>
        <w:t>.</w:t>
      </w:r>
    </w:p>
    <w:p w14:paraId="1590C57D" w14:textId="6DF51AC8" w:rsidR="00147CB5" w:rsidRDefault="00147CB5">
      <w:pPr>
        <w:rPr>
          <w:rFonts w:eastAsiaTheme="majorEastAsia" w:cstheme="majorBidi"/>
          <w:b/>
          <w:bCs/>
          <w:caps/>
          <w:spacing w:val="4"/>
          <w:sz w:val="28"/>
          <w:szCs w:val="28"/>
        </w:rPr>
      </w:pPr>
      <w:r>
        <w:br w:type="page"/>
      </w:r>
    </w:p>
    <w:p w14:paraId="4EC378A8" w14:textId="065F6ACC" w:rsidR="00F204C7" w:rsidRDefault="0059534F" w:rsidP="003D7D90">
      <w:pPr>
        <w:pStyle w:val="Nagwek1"/>
      </w:pPr>
      <w:bookmarkStart w:id="15" w:name="_Toc173917193"/>
      <w:r w:rsidRPr="00F204C7">
        <w:rPr>
          <w:caps w:val="0"/>
        </w:rPr>
        <w:lastRenderedPageBreak/>
        <w:t>OPIS URZĄDZEŃ STERUJĄCYCH PLC ORAZ URZĄDZEŃ HMI</w:t>
      </w:r>
      <w:bookmarkEnd w:id="15"/>
    </w:p>
    <w:p w14:paraId="4405A9B0" w14:textId="77777777" w:rsidR="00B645D3" w:rsidRDefault="00531F08" w:rsidP="009E4E18">
      <w:pPr>
        <w:spacing w:before="120" w:after="0" w:line="240" w:lineRule="auto"/>
        <w:ind w:firstLine="709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Sterownik sterujący hydrofornią oraz wentylacją powinien </w:t>
      </w:r>
      <w:r w:rsidR="00B645D3">
        <w:rPr>
          <w:rFonts w:ascii="Calibri" w:eastAsia="Times New Roman" w:hAnsi="Calibri" w:cs="Calibri"/>
          <w:sz w:val="24"/>
          <w:szCs w:val="24"/>
        </w:rPr>
        <w:t xml:space="preserve">być tego samego typu, </w:t>
      </w:r>
      <w:r>
        <w:rPr>
          <w:rFonts w:ascii="Calibri" w:eastAsia="Times New Roman" w:hAnsi="Calibri" w:cs="Calibri"/>
          <w:sz w:val="24"/>
          <w:szCs w:val="24"/>
        </w:rPr>
        <w:t xml:space="preserve">posiadać komunikację po protokole 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BACnet</w:t>
      </w:r>
      <w:proofErr w:type="spellEnd"/>
      <w:r w:rsidR="00B645D3">
        <w:rPr>
          <w:rFonts w:ascii="Calibri" w:eastAsia="Times New Roman" w:hAnsi="Calibri" w:cs="Calibri"/>
          <w:sz w:val="24"/>
          <w:szCs w:val="24"/>
        </w:rPr>
        <w:t xml:space="preserve"> oraz dostępne moduły I/O</w:t>
      </w:r>
      <w:r w:rsidR="009E4E18" w:rsidRPr="009E4E18">
        <w:rPr>
          <w:rFonts w:ascii="Calibri" w:eastAsia="Times New Roman" w:hAnsi="Calibri" w:cs="Calibri"/>
          <w:sz w:val="24"/>
          <w:szCs w:val="24"/>
        </w:rPr>
        <w:t>,</w:t>
      </w:r>
      <w:r w:rsidR="009E4E18">
        <w:rPr>
          <w:rFonts w:ascii="Calibri" w:eastAsia="Times New Roman" w:hAnsi="Calibri" w:cs="Calibri"/>
          <w:sz w:val="24"/>
          <w:szCs w:val="24"/>
        </w:rPr>
        <w:t xml:space="preserve"> </w:t>
      </w:r>
      <w:r w:rsidR="009E4E18" w:rsidRPr="009E4E18">
        <w:rPr>
          <w:rFonts w:ascii="Calibri" w:eastAsia="Times New Roman" w:hAnsi="Calibri" w:cs="Calibri"/>
          <w:sz w:val="24"/>
          <w:szCs w:val="24"/>
        </w:rPr>
        <w:t>odpowiedn</w:t>
      </w:r>
      <w:r w:rsidR="00B645D3">
        <w:rPr>
          <w:rFonts w:ascii="Calibri" w:eastAsia="Times New Roman" w:hAnsi="Calibri" w:cs="Calibri"/>
          <w:sz w:val="24"/>
          <w:szCs w:val="24"/>
        </w:rPr>
        <w:t xml:space="preserve">e </w:t>
      </w:r>
      <w:r w:rsidR="009E4E18" w:rsidRPr="009E4E18">
        <w:rPr>
          <w:rFonts w:ascii="Calibri" w:eastAsia="Times New Roman" w:hAnsi="Calibri" w:cs="Calibri"/>
          <w:sz w:val="24"/>
          <w:szCs w:val="24"/>
        </w:rPr>
        <w:t xml:space="preserve">dla różnego rodzaju aplikacji HVAC. </w:t>
      </w:r>
    </w:p>
    <w:p w14:paraId="36B72341" w14:textId="39DBB5E0" w:rsidR="009E4E18" w:rsidRDefault="00B645D3" w:rsidP="009E4E18">
      <w:pPr>
        <w:spacing w:before="120" w:after="0" w:line="240" w:lineRule="auto"/>
        <w:ind w:firstLine="709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Powinien być </w:t>
      </w:r>
      <w:r w:rsidR="009E4E18" w:rsidRPr="009E4E18">
        <w:rPr>
          <w:rFonts w:ascii="Calibri" w:eastAsia="Times New Roman" w:hAnsi="Calibri" w:cs="Calibri"/>
          <w:sz w:val="24"/>
          <w:szCs w:val="24"/>
        </w:rPr>
        <w:t>używany jako autonomiczny sterownik</w:t>
      </w:r>
      <w:r w:rsidR="009E4E18">
        <w:rPr>
          <w:rFonts w:ascii="Calibri" w:eastAsia="Times New Roman" w:hAnsi="Calibri" w:cs="Calibri"/>
          <w:sz w:val="24"/>
          <w:szCs w:val="24"/>
        </w:rPr>
        <w:t xml:space="preserve"> </w:t>
      </w:r>
      <w:r w:rsidR="009E4E18" w:rsidRPr="009E4E18">
        <w:rPr>
          <w:rFonts w:ascii="Calibri" w:eastAsia="Times New Roman" w:hAnsi="Calibri" w:cs="Calibri"/>
          <w:sz w:val="24"/>
          <w:szCs w:val="24"/>
        </w:rPr>
        <w:t xml:space="preserve">obiektowy </w:t>
      </w:r>
      <w:proofErr w:type="spellStart"/>
      <w:r w:rsidR="009E4E18" w:rsidRPr="009E4E18">
        <w:rPr>
          <w:rFonts w:ascii="Calibri" w:eastAsia="Times New Roman" w:hAnsi="Calibri" w:cs="Calibri"/>
          <w:sz w:val="24"/>
          <w:szCs w:val="24"/>
        </w:rPr>
        <w:t>BACnet</w:t>
      </w:r>
      <w:proofErr w:type="spellEnd"/>
      <w:r w:rsidR="009E4E18" w:rsidRPr="009E4E18">
        <w:rPr>
          <w:rFonts w:ascii="Calibri" w:eastAsia="Times New Roman" w:hAnsi="Calibri" w:cs="Calibri"/>
          <w:sz w:val="24"/>
          <w:szCs w:val="24"/>
        </w:rPr>
        <w:t>/IP lub jako część systemu</w:t>
      </w:r>
      <w:r w:rsidR="009E4E18">
        <w:rPr>
          <w:rFonts w:ascii="Calibri" w:eastAsia="Times New Roman" w:hAnsi="Calibri" w:cs="Calibri"/>
          <w:sz w:val="24"/>
          <w:szCs w:val="24"/>
        </w:rPr>
        <w:t xml:space="preserve"> </w:t>
      </w:r>
      <w:r w:rsidR="009E4E18" w:rsidRPr="009E4E18">
        <w:rPr>
          <w:rFonts w:ascii="Calibri" w:eastAsia="Times New Roman" w:hAnsi="Calibri" w:cs="Calibri"/>
          <w:sz w:val="24"/>
          <w:szCs w:val="24"/>
        </w:rPr>
        <w:t xml:space="preserve"> BMS</w:t>
      </w:r>
      <w:r>
        <w:rPr>
          <w:rFonts w:ascii="Calibri" w:eastAsia="Times New Roman" w:hAnsi="Calibri" w:cs="Calibri"/>
          <w:sz w:val="24"/>
          <w:szCs w:val="24"/>
        </w:rPr>
        <w:t>. Powinien być obsługiwany przez panel HMI.</w:t>
      </w:r>
      <w:r w:rsidR="009E4E18" w:rsidRPr="009E4E18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D49CAA2" w14:textId="77777777" w:rsidR="00531F08" w:rsidRPr="00531F08" w:rsidRDefault="00531F08" w:rsidP="00531F08">
      <w:pPr>
        <w:tabs>
          <w:tab w:val="left" w:pos="851"/>
        </w:tabs>
        <w:spacing w:before="120" w:after="0" w:line="240" w:lineRule="auto"/>
        <w:ind w:firstLine="426"/>
        <w:rPr>
          <w:rFonts w:ascii="Calibri" w:eastAsia="Times New Roman" w:hAnsi="Calibri" w:cs="Calibri"/>
          <w:b/>
          <w:bCs/>
          <w:sz w:val="24"/>
          <w:szCs w:val="24"/>
        </w:rPr>
      </w:pPr>
      <w:r w:rsidRPr="00531F08">
        <w:rPr>
          <w:rFonts w:ascii="Calibri" w:eastAsia="Times New Roman" w:hAnsi="Calibri" w:cs="Calibri"/>
          <w:b/>
          <w:bCs/>
          <w:sz w:val="24"/>
          <w:szCs w:val="24"/>
        </w:rPr>
        <w:t>Wymagane cechy sterownika:</w:t>
      </w:r>
    </w:p>
    <w:p w14:paraId="2EFA253D" w14:textId="77777777" w:rsidR="009E4E18" w:rsidRPr="009E4E18" w:rsidRDefault="009E4E18" w:rsidP="00531F08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  <w:r w:rsidRPr="009E4E18">
        <w:rPr>
          <w:rFonts w:ascii="Calibri" w:eastAsia="Times New Roman" w:hAnsi="Calibri" w:cs="Calibri"/>
          <w:sz w:val="24"/>
          <w:szCs w:val="24"/>
        </w:rPr>
        <w:t xml:space="preserve">• Komunikacja IP z dwuportowym </w:t>
      </w:r>
      <w:proofErr w:type="spellStart"/>
      <w:r w:rsidRPr="009E4E18">
        <w:rPr>
          <w:rFonts w:ascii="Calibri" w:eastAsia="Times New Roman" w:hAnsi="Calibri" w:cs="Calibri"/>
          <w:sz w:val="24"/>
          <w:szCs w:val="24"/>
        </w:rPr>
        <w:t>switchem</w:t>
      </w:r>
      <w:proofErr w:type="spellEnd"/>
      <w:r w:rsidRPr="009E4E18">
        <w:rPr>
          <w:rFonts w:ascii="Calibri" w:eastAsia="Times New Roman" w:hAnsi="Calibri" w:cs="Calibri"/>
          <w:sz w:val="24"/>
          <w:szCs w:val="24"/>
        </w:rPr>
        <w:t xml:space="preserve"> Ethernet</w:t>
      </w:r>
    </w:p>
    <w:p w14:paraId="4D736149" w14:textId="77777777" w:rsidR="009E4E18" w:rsidRPr="009E4E18" w:rsidRDefault="009E4E18" w:rsidP="00531F08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  <w:r w:rsidRPr="009E4E18">
        <w:rPr>
          <w:rFonts w:ascii="Calibri" w:eastAsia="Times New Roman" w:hAnsi="Calibri" w:cs="Calibri"/>
          <w:sz w:val="24"/>
          <w:szCs w:val="24"/>
        </w:rPr>
        <w:t>• Uniwersalny zestaw punktów We/Wy</w:t>
      </w:r>
    </w:p>
    <w:p w14:paraId="5E681C56" w14:textId="77777777" w:rsidR="009E4E18" w:rsidRPr="009E4E18" w:rsidRDefault="009E4E18" w:rsidP="00531F08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  <w:r w:rsidRPr="009E4E18">
        <w:rPr>
          <w:rFonts w:ascii="Calibri" w:eastAsia="Times New Roman" w:hAnsi="Calibri" w:cs="Calibri"/>
          <w:sz w:val="24"/>
          <w:szCs w:val="24"/>
        </w:rPr>
        <w:t>• Wysoka dostępność</w:t>
      </w:r>
    </w:p>
    <w:p w14:paraId="2999117F" w14:textId="6F90ACE0" w:rsidR="009E4E18" w:rsidRPr="009E4E18" w:rsidRDefault="009E4E18" w:rsidP="00531F08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  <w:r w:rsidRPr="009E4E18">
        <w:rPr>
          <w:rFonts w:ascii="Calibri" w:eastAsia="Times New Roman" w:hAnsi="Calibri" w:cs="Calibri"/>
          <w:sz w:val="24"/>
          <w:szCs w:val="24"/>
        </w:rPr>
        <w:t>• Wejście do połączenia czujnika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9E4E18">
        <w:rPr>
          <w:rFonts w:ascii="Calibri" w:eastAsia="Times New Roman" w:hAnsi="Calibri" w:cs="Calibri"/>
          <w:sz w:val="24"/>
          <w:szCs w:val="24"/>
        </w:rPr>
        <w:t>pomieszczeniowego</w:t>
      </w:r>
      <w:proofErr w:type="spellEnd"/>
    </w:p>
    <w:p w14:paraId="7040F92B" w14:textId="77777777" w:rsidR="009E4E18" w:rsidRPr="009E4E18" w:rsidRDefault="009E4E18" w:rsidP="00531F08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  <w:r w:rsidRPr="009E4E18">
        <w:rPr>
          <w:rFonts w:ascii="Calibri" w:eastAsia="Times New Roman" w:hAnsi="Calibri" w:cs="Calibri"/>
          <w:sz w:val="24"/>
          <w:szCs w:val="24"/>
        </w:rPr>
        <w:t>• Mobilna aplikacja do uruchamiania sterowników</w:t>
      </w:r>
    </w:p>
    <w:p w14:paraId="1A66E8F7" w14:textId="3CDD35BB" w:rsidR="009E4E18" w:rsidRDefault="009E4E18" w:rsidP="00B645D3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  <w:r w:rsidRPr="009E4E18">
        <w:rPr>
          <w:rFonts w:ascii="Calibri" w:eastAsia="Times New Roman" w:hAnsi="Calibri" w:cs="Calibri"/>
          <w:sz w:val="24"/>
          <w:szCs w:val="24"/>
        </w:rPr>
        <w:t>• Kompletna obsługa oprogramowania zapewniająca wydajne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Pr="009E4E18">
        <w:rPr>
          <w:rFonts w:ascii="Calibri" w:eastAsia="Times New Roman" w:hAnsi="Calibri" w:cs="Calibri"/>
          <w:sz w:val="24"/>
          <w:szCs w:val="24"/>
        </w:rPr>
        <w:t>narzędzia inżynierskie</w:t>
      </w:r>
      <w:r>
        <w:rPr>
          <w:rFonts w:ascii="Calibri" w:eastAsia="Times New Roman" w:hAnsi="Calibri" w:cs="Calibri"/>
          <w:sz w:val="24"/>
          <w:szCs w:val="24"/>
        </w:rPr>
        <w:t>.</w:t>
      </w:r>
    </w:p>
    <w:p w14:paraId="792E16DC" w14:textId="77777777" w:rsidR="00B90C75" w:rsidRDefault="00B90C75" w:rsidP="00B645D3">
      <w:pPr>
        <w:tabs>
          <w:tab w:val="left" w:pos="851"/>
        </w:tabs>
        <w:spacing w:after="0" w:line="240" w:lineRule="auto"/>
        <w:ind w:firstLine="426"/>
        <w:rPr>
          <w:rFonts w:ascii="Calibri" w:eastAsia="Times New Roman" w:hAnsi="Calibri" w:cs="Calibri"/>
          <w:sz w:val="24"/>
          <w:szCs w:val="24"/>
        </w:rPr>
      </w:pPr>
    </w:p>
    <w:p w14:paraId="40B423FA" w14:textId="2A8C77B1" w:rsidR="00B90C75" w:rsidRDefault="00B90C75" w:rsidP="00B90C75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elewacji szafy </w:t>
      </w:r>
      <w:r w:rsidR="002854A5">
        <w:rPr>
          <w:rFonts w:cstheme="minorHAnsi"/>
          <w:sz w:val="24"/>
          <w:szCs w:val="24"/>
        </w:rPr>
        <w:t xml:space="preserve">1000X1000X260 </w:t>
      </w:r>
      <w:r>
        <w:rPr>
          <w:rFonts w:cstheme="minorHAnsi"/>
          <w:sz w:val="24"/>
          <w:szCs w:val="24"/>
        </w:rPr>
        <w:t xml:space="preserve">oprócz stanu wody w zbiornikach będzie wyświetlała się wartość aktualnego  ciśnienia na wylocie z zestawów hydroforowych oraz informacje o pracy i awarii zestawu hydroforowego. </w:t>
      </w:r>
    </w:p>
    <w:p w14:paraId="1693873F" w14:textId="5F1FFB62" w:rsidR="00AB1D88" w:rsidRPr="00A70888" w:rsidRDefault="00AB1D88" w:rsidP="00AB1D88">
      <w:pPr>
        <w:ind w:firstLine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Typ sterowników dostosować do obecnie używanych na terenie ŚCO.</w:t>
      </w:r>
    </w:p>
    <w:p w14:paraId="4342F865" w14:textId="77777777" w:rsidR="00B90C75" w:rsidRDefault="00B90C75" w:rsidP="00B90C75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</w:p>
    <w:p w14:paraId="2620F60D" w14:textId="12949E40" w:rsidR="00B90C75" w:rsidRDefault="002854A5" w:rsidP="00B90C75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 w:rsidRPr="002854A5">
        <w:rPr>
          <w:rFonts w:cstheme="minorHAnsi"/>
          <w:noProof/>
          <w:sz w:val="24"/>
          <w:szCs w:val="24"/>
        </w:rPr>
        <w:drawing>
          <wp:inline distT="0" distB="0" distL="0" distR="0" wp14:anchorId="6A87B764" wp14:editId="2F9E8727">
            <wp:extent cx="4445251" cy="4366336"/>
            <wp:effectExtent l="0" t="0" r="0" b="0"/>
            <wp:docPr id="21374147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41471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83766" cy="4404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4C8B" w14:textId="7309949A" w:rsidR="00B90C75" w:rsidRDefault="00B90C75" w:rsidP="00B90C75">
      <w:pPr>
        <w:autoSpaceDE w:val="0"/>
        <w:autoSpaceDN w:val="0"/>
        <w:adjustRightInd w:val="0"/>
        <w:spacing w:before="120" w:after="0" w:line="240" w:lineRule="auto"/>
        <w:ind w:firstLine="425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Elewacja s</w:t>
      </w:r>
      <w:r w:rsidR="00F85885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afy</w:t>
      </w:r>
      <w:r w:rsidR="00F85885">
        <w:rPr>
          <w:rFonts w:cstheme="minorHAnsi"/>
          <w:sz w:val="24"/>
          <w:szCs w:val="24"/>
        </w:rPr>
        <w:t xml:space="preserve"> sterowniczej</w:t>
      </w:r>
      <w:r w:rsidR="00A606A0">
        <w:rPr>
          <w:rFonts w:cstheme="minorHAnsi"/>
          <w:sz w:val="24"/>
          <w:szCs w:val="24"/>
        </w:rPr>
        <w:t xml:space="preserve"> SAH.01</w:t>
      </w:r>
    </w:p>
    <w:p w14:paraId="37B93F15" w14:textId="77777777" w:rsidR="00C73D03" w:rsidRDefault="00C73D03" w:rsidP="00C73D03">
      <w:pPr>
        <w:tabs>
          <w:tab w:val="center" w:pos="4788"/>
        </w:tabs>
        <w:jc w:val="center"/>
        <w:rPr>
          <w:rFonts w:ascii="Calibri" w:eastAsia="Times New Roman" w:hAnsi="Calibri" w:cs="Calibri"/>
          <w:sz w:val="24"/>
          <w:szCs w:val="24"/>
        </w:rPr>
      </w:pPr>
    </w:p>
    <w:p w14:paraId="6DCDFFBB" w14:textId="34C241C1" w:rsidR="003415A2" w:rsidRDefault="0059534F" w:rsidP="003D7D90">
      <w:pPr>
        <w:pStyle w:val="Nagwek1"/>
      </w:pPr>
      <w:bookmarkStart w:id="16" w:name="_Toc173917194"/>
      <w:r>
        <w:rPr>
          <w:caps w:val="0"/>
        </w:rPr>
        <w:lastRenderedPageBreak/>
        <w:t>KOM</w:t>
      </w:r>
      <w:r w:rsidRPr="00F204C7">
        <w:rPr>
          <w:caps w:val="0"/>
        </w:rPr>
        <w:t xml:space="preserve">UNIKACJA </w:t>
      </w:r>
      <w:r>
        <w:rPr>
          <w:caps w:val="0"/>
        </w:rPr>
        <w:t>Z SYSTEMEM BMS – SIEĆ INFORMATYCZNA,</w:t>
      </w:r>
      <w:bookmarkEnd w:id="16"/>
      <w:r>
        <w:rPr>
          <w:caps w:val="0"/>
        </w:rPr>
        <w:t xml:space="preserve"> </w:t>
      </w:r>
    </w:p>
    <w:p w14:paraId="2E3B0282" w14:textId="3766714A" w:rsidR="00281250" w:rsidRDefault="005124E5" w:rsidP="00281250">
      <w:pPr>
        <w:pStyle w:val="Nagwek2"/>
        <w:rPr>
          <w:rFonts w:eastAsia="MS Mincho"/>
          <w:szCs w:val="24"/>
        </w:rPr>
      </w:pPr>
      <w:bookmarkStart w:id="17" w:name="_Toc173917195"/>
      <w:r>
        <w:rPr>
          <w:rFonts w:eastAsia="MS Mincho"/>
          <w:szCs w:val="24"/>
        </w:rPr>
        <w:t>8</w:t>
      </w:r>
      <w:r w:rsidR="00281250" w:rsidRPr="00C54B2B">
        <w:rPr>
          <w:rFonts w:eastAsia="MS Mincho"/>
          <w:szCs w:val="24"/>
        </w:rPr>
        <w:t>.</w:t>
      </w:r>
      <w:r w:rsidR="00281250">
        <w:rPr>
          <w:rFonts w:eastAsia="MS Mincho"/>
          <w:szCs w:val="24"/>
        </w:rPr>
        <w:t>1</w:t>
      </w:r>
      <w:r w:rsidR="00281250" w:rsidRPr="00C54B2B">
        <w:rPr>
          <w:rFonts w:eastAsia="MS Mincho"/>
          <w:szCs w:val="24"/>
        </w:rPr>
        <w:tab/>
      </w:r>
      <w:r w:rsidR="0059534F">
        <w:rPr>
          <w:rFonts w:eastAsia="MS Mincho"/>
          <w:szCs w:val="24"/>
        </w:rPr>
        <w:t>PODŁĄCZENIE DO ISTNIEJĄCEJ SIECI INFORMATYCZNEJ ŚCO</w:t>
      </w:r>
      <w:bookmarkEnd w:id="17"/>
    </w:p>
    <w:p w14:paraId="7CAC58D0" w14:textId="77777777" w:rsidR="000A5B42" w:rsidRPr="000A5B42" w:rsidRDefault="000A5B42" w:rsidP="000A5B42">
      <w:pPr>
        <w:spacing w:after="0" w:line="259" w:lineRule="auto"/>
        <w:jc w:val="left"/>
        <w:rPr>
          <w:b/>
          <w:sz w:val="24"/>
          <w:szCs w:val="24"/>
        </w:rPr>
      </w:pPr>
      <w:r w:rsidRPr="000A5B42">
        <w:rPr>
          <w:b/>
          <w:sz w:val="24"/>
          <w:szCs w:val="24"/>
        </w:rPr>
        <w:t xml:space="preserve">Sieć w </w:t>
      </w:r>
      <w:bookmarkStart w:id="18" w:name="_Hlk129162270"/>
      <w:r w:rsidRPr="000A5B42">
        <w:rPr>
          <w:b/>
          <w:sz w:val="24"/>
          <w:szCs w:val="24"/>
        </w:rPr>
        <w:t xml:space="preserve">budynku </w:t>
      </w:r>
      <w:bookmarkEnd w:id="18"/>
      <w:r w:rsidRPr="000A5B42">
        <w:rPr>
          <w:b/>
          <w:sz w:val="24"/>
          <w:szCs w:val="24"/>
        </w:rPr>
        <w:t>Hydroforni:</w:t>
      </w:r>
    </w:p>
    <w:p w14:paraId="7AD819F2" w14:textId="77777777" w:rsidR="000A5B42" w:rsidRPr="006C1BC2" w:rsidRDefault="000A5B42" w:rsidP="000A5B42">
      <w:pPr>
        <w:pStyle w:val="Akapitzlist"/>
        <w:numPr>
          <w:ilvl w:val="0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Typ okablowania i gniazd: UTP, RJ45, kategoria 6A;</w:t>
      </w:r>
    </w:p>
    <w:p w14:paraId="4F6858D1" w14:textId="77777777" w:rsidR="000A5B42" w:rsidRPr="006C1BC2" w:rsidRDefault="000A5B42" w:rsidP="000A5B42">
      <w:pPr>
        <w:pStyle w:val="Akapitzlist"/>
        <w:numPr>
          <w:ilvl w:val="0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Gniazda UTP RJ45: ilość i lokalizacja ma być odpowiednia dla monitorowanych urządzeń</w:t>
      </w:r>
    </w:p>
    <w:p w14:paraId="71242629" w14:textId="77777777" w:rsidR="000A5B42" w:rsidRPr="006C1BC2" w:rsidRDefault="000A5B42" w:rsidP="000A5B42">
      <w:pPr>
        <w:pStyle w:val="Akapitzlist"/>
        <w:spacing w:after="0"/>
        <w:rPr>
          <w:sz w:val="24"/>
          <w:szCs w:val="24"/>
        </w:rPr>
      </w:pPr>
      <w:r w:rsidRPr="006C1BC2">
        <w:rPr>
          <w:sz w:val="24"/>
          <w:szCs w:val="24"/>
        </w:rPr>
        <w:t>(kamery, BMS, kontrola dostępu, gniazda użytkownika, itp.);</w:t>
      </w:r>
    </w:p>
    <w:p w14:paraId="12D8E3BD" w14:textId="77777777" w:rsidR="000A5B42" w:rsidRPr="006C1BC2" w:rsidRDefault="000A5B42" w:rsidP="000A5B42">
      <w:pPr>
        <w:pStyle w:val="Akapitzlist"/>
        <w:spacing w:after="0"/>
        <w:rPr>
          <w:sz w:val="24"/>
          <w:szCs w:val="24"/>
        </w:rPr>
      </w:pPr>
      <w:r w:rsidRPr="006C1BC2">
        <w:rPr>
          <w:b/>
          <w:sz w:val="24"/>
          <w:szCs w:val="24"/>
        </w:rPr>
        <w:t>Uwaga</w:t>
      </w:r>
      <w:r w:rsidRPr="006C1BC2">
        <w:rPr>
          <w:sz w:val="24"/>
          <w:szCs w:val="24"/>
        </w:rPr>
        <w:t xml:space="preserve">: </w:t>
      </w:r>
    </w:p>
    <w:p w14:paraId="25A5926B" w14:textId="77777777" w:rsidR="000A5B42" w:rsidRPr="006C1BC2" w:rsidRDefault="000A5B42" w:rsidP="000A5B42">
      <w:pPr>
        <w:pStyle w:val="Akapitzlist"/>
        <w:numPr>
          <w:ilvl w:val="0"/>
          <w:numId w:val="28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W pomieszczeniu należy zaprojektować Punkty Dostępu do celów obsługi serwisowej w następującej konfiguracji: (2 x RJ45 + 3 x 230V).</w:t>
      </w:r>
    </w:p>
    <w:p w14:paraId="5BEED4A8" w14:textId="77777777" w:rsidR="000A5B42" w:rsidRPr="006C1BC2" w:rsidRDefault="000A5B42" w:rsidP="000A5B42">
      <w:pPr>
        <w:pStyle w:val="Akapitzlist"/>
        <w:numPr>
          <w:ilvl w:val="0"/>
          <w:numId w:val="28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System oznaczeń Punktów Dostępu uzgodnić z Działem Informatyki na etapie wykonania projektu.</w:t>
      </w:r>
    </w:p>
    <w:p w14:paraId="74611D4D" w14:textId="77777777" w:rsidR="000A5B42" w:rsidRPr="006C1BC2" w:rsidRDefault="000A5B42" w:rsidP="000A5B42">
      <w:pPr>
        <w:pStyle w:val="Akapitzlist"/>
        <w:numPr>
          <w:ilvl w:val="0"/>
          <w:numId w:val="28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Gniazda, kable i </w:t>
      </w:r>
      <w:proofErr w:type="spellStart"/>
      <w:r w:rsidRPr="006C1BC2">
        <w:rPr>
          <w:sz w:val="24"/>
          <w:szCs w:val="24"/>
        </w:rPr>
        <w:t>patchpanel</w:t>
      </w:r>
      <w:proofErr w:type="spellEnd"/>
      <w:r w:rsidRPr="006C1BC2">
        <w:rPr>
          <w:sz w:val="24"/>
          <w:szCs w:val="24"/>
        </w:rPr>
        <w:t xml:space="preserve"> muszą pochodzić od jednego producenta.</w:t>
      </w:r>
    </w:p>
    <w:p w14:paraId="4CADFEDE" w14:textId="29C126CE" w:rsidR="000A5B42" w:rsidRPr="006C1BC2" w:rsidRDefault="000A5B42" w:rsidP="000A5B42">
      <w:pPr>
        <w:pStyle w:val="Akapitzlist"/>
        <w:numPr>
          <w:ilvl w:val="0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Szafa dystrybucyjna 19” </w:t>
      </w:r>
      <w:r>
        <w:rPr>
          <w:sz w:val="24"/>
          <w:szCs w:val="24"/>
        </w:rPr>
        <w:t>o wysokości 21U wg dokumentacji</w:t>
      </w:r>
      <w:r w:rsidRPr="006C1BC2">
        <w:rPr>
          <w:sz w:val="24"/>
          <w:szCs w:val="24"/>
        </w:rPr>
        <w:t>;</w:t>
      </w:r>
    </w:p>
    <w:p w14:paraId="4A177A11" w14:textId="77777777" w:rsidR="000A5B42" w:rsidRPr="006C1BC2" w:rsidRDefault="000A5B42" w:rsidP="000A5B42">
      <w:pPr>
        <w:pStyle w:val="Akapitzlist"/>
        <w:numPr>
          <w:ilvl w:val="0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Wyposażenie szafy:</w:t>
      </w:r>
    </w:p>
    <w:p w14:paraId="01B2BBD7" w14:textId="77777777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Przełącznica światłowodowa z odpowiednią ilością styków SC/APC;</w:t>
      </w:r>
    </w:p>
    <w:p w14:paraId="40DCDC88" w14:textId="77777777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proofErr w:type="spellStart"/>
      <w:r w:rsidRPr="006C1BC2">
        <w:rPr>
          <w:sz w:val="24"/>
          <w:szCs w:val="24"/>
        </w:rPr>
        <w:t>Patchpanel</w:t>
      </w:r>
      <w:proofErr w:type="spellEnd"/>
      <w:r w:rsidRPr="006C1BC2">
        <w:rPr>
          <w:sz w:val="24"/>
          <w:szCs w:val="24"/>
        </w:rPr>
        <w:t xml:space="preserve"> dla okablowania lokalnego UTP;</w:t>
      </w:r>
    </w:p>
    <w:p w14:paraId="74051470" w14:textId="77777777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Listwa zasilająca;</w:t>
      </w:r>
    </w:p>
    <w:p w14:paraId="01EE0507" w14:textId="761E3086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Zasilacz awaryjny UPS min. 750VA (</w:t>
      </w:r>
      <w:proofErr w:type="spellStart"/>
      <w:r w:rsidRPr="006C1BC2">
        <w:rPr>
          <w:sz w:val="24"/>
          <w:szCs w:val="24"/>
        </w:rPr>
        <w:t>rack</w:t>
      </w:r>
      <w:proofErr w:type="spellEnd"/>
      <w:r w:rsidRPr="006C1BC2">
        <w:rPr>
          <w:sz w:val="24"/>
          <w:szCs w:val="24"/>
        </w:rPr>
        <w:t xml:space="preserve"> </w:t>
      </w:r>
      <w:proofErr w:type="spellStart"/>
      <w:r w:rsidRPr="006C1BC2">
        <w:rPr>
          <w:sz w:val="24"/>
          <w:szCs w:val="24"/>
        </w:rPr>
        <w:t>mounted</w:t>
      </w:r>
      <w:proofErr w:type="spellEnd"/>
      <w:r w:rsidRPr="006C1BC2">
        <w:rPr>
          <w:sz w:val="24"/>
          <w:szCs w:val="24"/>
        </w:rPr>
        <w:t>)</w:t>
      </w:r>
      <w:r w:rsidR="00822EAF">
        <w:rPr>
          <w:sz w:val="24"/>
          <w:szCs w:val="24"/>
        </w:rPr>
        <w:t xml:space="preserve"> </w:t>
      </w:r>
      <w:r w:rsidRPr="006C1BC2">
        <w:rPr>
          <w:sz w:val="24"/>
          <w:szCs w:val="24"/>
        </w:rPr>
        <w:t>z kartą Ethernet umożliwiającą zdalne zarządzanie</w:t>
      </w:r>
      <w:r w:rsidR="00822EAF">
        <w:rPr>
          <w:sz w:val="24"/>
          <w:szCs w:val="24"/>
        </w:rPr>
        <w:t xml:space="preserve"> (ujednolicenie urządzeń)</w:t>
      </w:r>
      <w:r w:rsidRPr="006C1BC2">
        <w:rPr>
          <w:sz w:val="24"/>
          <w:szCs w:val="24"/>
        </w:rPr>
        <w:t>;</w:t>
      </w:r>
    </w:p>
    <w:p w14:paraId="2343863B" w14:textId="77777777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Odpowiednia ilość paneli z wieszakami poziomymi dla porządkowania kabli </w:t>
      </w:r>
      <w:proofErr w:type="spellStart"/>
      <w:r w:rsidRPr="006C1BC2">
        <w:rPr>
          <w:sz w:val="24"/>
          <w:szCs w:val="24"/>
        </w:rPr>
        <w:t>krosujących</w:t>
      </w:r>
      <w:proofErr w:type="spellEnd"/>
      <w:r w:rsidRPr="006C1BC2">
        <w:rPr>
          <w:sz w:val="24"/>
          <w:szCs w:val="24"/>
        </w:rPr>
        <w:t>;</w:t>
      </w:r>
    </w:p>
    <w:p w14:paraId="7081511C" w14:textId="77777777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Odpowiednia ilość kabli </w:t>
      </w:r>
      <w:proofErr w:type="spellStart"/>
      <w:r w:rsidRPr="006C1BC2">
        <w:rPr>
          <w:sz w:val="24"/>
          <w:szCs w:val="24"/>
        </w:rPr>
        <w:t>krosujących</w:t>
      </w:r>
      <w:proofErr w:type="spellEnd"/>
      <w:r w:rsidRPr="006C1BC2">
        <w:rPr>
          <w:sz w:val="24"/>
          <w:szCs w:val="24"/>
        </w:rPr>
        <w:t xml:space="preserve"> UTP (</w:t>
      </w:r>
      <w:proofErr w:type="spellStart"/>
      <w:r w:rsidRPr="006C1BC2">
        <w:rPr>
          <w:sz w:val="24"/>
          <w:szCs w:val="24"/>
        </w:rPr>
        <w:t>patchcord’ów</w:t>
      </w:r>
      <w:proofErr w:type="spellEnd"/>
      <w:r w:rsidRPr="006C1BC2">
        <w:rPr>
          <w:sz w:val="24"/>
          <w:szCs w:val="24"/>
        </w:rPr>
        <w:t>);</w:t>
      </w:r>
    </w:p>
    <w:p w14:paraId="2C11A18C" w14:textId="77777777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proofErr w:type="spellStart"/>
      <w:r w:rsidRPr="006C1BC2">
        <w:rPr>
          <w:sz w:val="24"/>
          <w:szCs w:val="24"/>
        </w:rPr>
        <w:t>Patchcord’y</w:t>
      </w:r>
      <w:proofErr w:type="spellEnd"/>
      <w:r w:rsidRPr="006C1BC2">
        <w:rPr>
          <w:sz w:val="24"/>
          <w:szCs w:val="24"/>
        </w:rPr>
        <w:t xml:space="preserve"> światłowodowe: SC/APC-LC/UPC, duplex, SM (9/125), 2m, szt. 2;</w:t>
      </w:r>
    </w:p>
    <w:p w14:paraId="3B6F53CC" w14:textId="17B3F2DD" w:rsidR="000A5B42" w:rsidRPr="006C1BC2" w:rsidRDefault="000A5B42" w:rsidP="000A5B42">
      <w:pPr>
        <w:pStyle w:val="Akapitzlist"/>
        <w:numPr>
          <w:ilvl w:val="1"/>
          <w:numId w:val="25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Przełącznik wyposażony w 2 szt. wkładek optycznych 1G </w:t>
      </w:r>
      <w:proofErr w:type="spellStart"/>
      <w:r w:rsidRPr="006C1BC2">
        <w:rPr>
          <w:sz w:val="24"/>
          <w:szCs w:val="24"/>
        </w:rPr>
        <w:t>jednomodowych</w:t>
      </w:r>
      <w:proofErr w:type="spellEnd"/>
      <w:r w:rsidR="00822EAF">
        <w:rPr>
          <w:sz w:val="24"/>
          <w:szCs w:val="24"/>
        </w:rPr>
        <w:t xml:space="preserve"> </w:t>
      </w:r>
      <w:r w:rsidR="00531F08">
        <w:rPr>
          <w:sz w:val="24"/>
          <w:szCs w:val="24"/>
        </w:rPr>
        <w:t>oraz 12 portów Ethernet</w:t>
      </w:r>
      <w:r w:rsidRPr="006C1BC2">
        <w:rPr>
          <w:sz w:val="24"/>
          <w:szCs w:val="24"/>
        </w:rPr>
        <w:t xml:space="preserve">. </w:t>
      </w:r>
    </w:p>
    <w:p w14:paraId="205A87F6" w14:textId="77777777" w:rsidR="00A70888" w:rsidRDefault="00A70888" w:rsidP="00531F08">
      <w:pPr>
        <w:spacing w:after="0"/>
        <w:ind w:left="426"/>
        <w:rPr>
          <w:b/>
          <w:sz w:val="24"/>
          <w:szCs w:val="24"/>
        </w:rPr>
      </w:pPr>
    </w:p>
    <w:p w14:paraId="38EE8E14" w14:textId="38E766AB" w:rsidR="000A5B42" w:rsidRPr="007907F6" w:rsidRDefault="000A5B42" w:rsidP="00531F08">
      <w:pPr>
        <w:spacing w:after="0"/>
        <w:ind w:left="426"/>
        <w:rPr>
          <w:b/>
          <w:sz w:val="24"/>
          <w:szCs w:val="24"/>
        </w:rPr>
      </w:pPr>
      <w:r w:rsidRPr="007907F6">
        <w:rPr>
          <w:b/>
          <w:sz w:val="24"/>
          <w:szCs w:val="24"/>
        </w:rPr>
        <w:t>Uwaga:</w:t>
      </w:r>
    </w:p>
    <w:p w14:paraId="3F1A24F5" w14:textId="190B7D28" w:rsidR="00822EAF" w:rsidRDefault="000A5B42" w:rsidP="00531F08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left"/>
        <w:rPr>
          <w:rFonts w:cstheme="minorHAnsi"/>
          <w:sz w:val="24"/>
          <w:szCs w:val="24"/>
        </w:rPr>
      </w:pPr>
      <w:r w:rsidRPr="00822EAF">
        <w:rPr>
          <w:rFonts w:cstheme="minorHAnsi"/>
          <w:sz w:val="24"/>
          <w:szCs w:val="24"/>
        </w:rPr>
        <w:t>Przełącznik musi być fabrycznie nowy i pochodzić od oficjalnego dystrybutora.</w:t>
      </w:r>
    </w:p>
    <w:p w14:paraId="0E0F71C7" w14:textId="2BBE5045" w:rsidR="000A5B42" w:rsidRDefault="000A5B42" w:rsidP="00531F08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left"/>
        <w:rPr>
          <w:rFonts w:cstheme="minorHAnsi"/>
          <w:sz w:val="24"/>
          <w:szCs w:val="24"/>
        </w:rPr>
      </w:pPr>
      <w:r w:rsidRPr="00822EAF">
        <w:rPr>
          <w:rFonts w:cstheme="minorHAnsi"/>
          <w:sz w:val="24"/>
          <w:szCs w:val="24"/>
        </w:rPr>
        <w:t xml:space="preserve">Przełącznik musi być: </w:t>
      </w:r>
    </w:p>
    <w:p w14:paraId="59A9F7E0" w14:textId="77777777" w:rsidR="00822EAF" w:rsidRDefault="000A5B42" w:rsidP="00531F08">
      <w:pPr>
        <w:spacing w:after="0" w:line="240" w:lineRule="auto"/>
        <w:ind w:left="709"/>
        <w:rPr>
          <w:rFonts w:cstheme="minorHAnsi"/>
          <w:sz w:val="24"/>
          <w:szCs w:val="24"/>
        </w:rPr>
      </w:pPr>
      <w:r w:rsidRPr="006C1BC2">
        <w:rPr>
          <w:rFonts w:cstheme="minorHAnsi"/>
          <w:sz w:val="24"/>
          <w:szCs w:val="24"/>
        </w:rPr>
        <w:t>- skonfigurowany przez Wykonawcę zgodnie z wytycznymi Działu Informatyki,</w:t>
      </w:r>
    </w:p>
    <w:p w14:paraId="09435D1A" w14:textId="0E08AAF6" w:rsidR="000A5B42" w:rsidRDefault="000A5B42" w:rsidP="00A70888">
      <w:pPr>
        <w:tabs>
          <w:tab w:val="left" w:pos="851"/>
        </w:tabs>
        <w:spacing w:after="0" w:line="240" w:lineRule="auto"/>
        <w:ind w:left="851" w:hanging="142"/>
        <w:rPr>
          <w:rFonts w:cstheme="minorHAnsi"/>
          <w:sz w:val="24"/>
          <w:szCs w:val="24"/>
        </w:rPr>
      </w:pPr>
      <w:r w:rsidRPr="006C1BC2">
        <w:rPr>
          <w:rFonts w:cstheme="minorHAnsi"/>
          <w:sz w:val="24"/>
          <w:szCs w:val="24"/>
        </w:rPr>
        <w:t>- połączony przez Wykonawcę z istniejącą siecią komputerową ŚCO w sposób umożliwiający normalną pracę.</w:t>
      </w:r>
    </w:p>
    <w:p w14:paraId="100CDA1D" w14:textId="77777777" w:rsidR="009C33BC" w:rsidRDefault="009C33BC" w:rsidP="009C33BC">
      <w:pPr>
        <w:ind w:firstLine="426"/>
        <w:rPr>
          <w:rFonts w:cstheme="minorHAnsi"/>
          <w:sz w:val="24"/>
          <w:szCs w:val="24"/>
        </w:rPr>
      </w:pPr>
    </w:p>
    <w:p w14:paraId="7857770D" w14:textId="49F0A009" w:rsidR="000A5B42" w:rsidRPr="006C1BC2" w:rsidRDefault="009C33BC" w:rsidP="009C33BC">
      <w:pPr>
        <w:ind w:firstLine="426"/>
        <w:rPr>
          <w:sz w:val="24"/>
          <w:szCs w:val="24"/>
        </w:rPr>
      </w:pPr>
      <w:r>
        <w:rPr>
          <w:rFonts w:cstheme="minorHAnsi"/>
          <w:sz w:val="24"/>
          <w:szCs w:val="24"/>
        </w:rPr>
        <w:t>Typ przełącznika w punkcie dostępowym dostosować do obecnie używanych na terenie ŚCO.</w:t>
      </w:r>
    </w:p>
    <w:p w14:paraId="4E7F1370" w14:textId="77777777" w:rsidR="000A5B42" w:rsidRPr="006C1BC2" w:rsidRDefault="000A5B42" w:rsidP="000A5B42">
      <w:pPr>
        <w:pStyle w:val="Akapitzlist"/>
        <w:spacing w:after="0" w:line="259" w:lineRule="auto"/>
        <w:ind w:left="360"/>
        <w:jc w:val="left"/>
        <w:rPr>
          <w:b/>
          <w:sz w:val="24"/>
          <w:szCs w:val="24"/>
        </w:rPr>
      </w:pPr>
      <w:r w:rsidRPr="006C1BC2">
        <w:rPr>
          <w:b/>
          <w:sz w:val="24"/>
          <w:szCs w:val="24"/>
        </w:rPr>
        <w:t>Przyłącze światłowodowe do sieci ŚCO:</w:t>
      </w:r>
    </w:p>
    <w:p w14:paraId="7C198C85" w14:textId="77777777" w:rsidR="000A5B42" w:rsidRPr="006C1BC2" w:rsidRDefault="000A5B42" w:rsidP="000A5B42">
      <w:pPr>
        <w:pStyle w:val="Akapitzlist"/>
        <w:numPr>
          <w:ilvl w:val="0"/>
          <w:numId w:val="26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Kabel światłowodowy SM 6J;</w:t>
      </w:r>
    </w:p>
    <w:p w14:paraId="7B30CC8A" w14:textId="72977EC6" w:rsidR="000A5B42" w:rsidRPr="006C1BC2" w:rsidRDefault="000A5B42" w:rsidP="000A5B42">
      <w:pPr>
        <w:pStyle w:val="Akapitzlist"/>
        <w:numPr>
          <w:ilvl w:val="0"/>
          <w:numId w:val="26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>Kabel ułożyć pomiędzy budynkiem Hydroforni a punktem dystrybucyjnym LPD</w:t>
      </w:r>
      <w:r w:rsidR="00A70888">
        <w:rPr>
          <w:sz w:val="24"/>
          <w:szCs w:val="24"/>
        </w:rPr>
        <w:t xml:space="preserve"> </w:t>
      </w:r>
      <w:r w:rsidRPr="006C1BC2">
        <w:rPr>
          <w:sz w:val="24"/>
          <w:szCs w:val="24"/>
        </w:rPr>
        <w:t>9 w budynku dawnej Pralni;</w:t>
      </w:r>
    </w:p>
    <w:p w14:paraId="1A23BEA6" w14:textId="32EFF3EF" w:rsidR="000A5B42" w:rsidRPr="006C1BC2" w:rsidRDefault="000A5B42" w:rsidP="000A5B42">
      <w:pPr>
        <w:pStyle w:val="Akapitzlist"/>
        <w:numPr>
          <w:ilvl w:val="0"/>
          <w:numId w:val="26"/>
        </w:numPr>
        <w:spacing w:after="0"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Kabel należy ułożyć w </w:t>
      </w:r>
      <w:r w:rsidR="007907F6">
        <w:rPr>
          <w:sz w:val="24"/>
          <w:szCs w:val="24"/>
        </w:rPr>
        <w:t>miejscu kabla LON istniejącą rurą przepustową oraz na istniejących korytach kablowych długość kabla ~140mb</w:t>
      </w:r>
      <w:r w:rsidRPr="006C1BC2">
        <w:rPr>
          <w:sz w:val="24"/>
          <w:szCs w:val="24"/>
        </w:rPr>
        <w:t>.</w:t>
      </w:r>
    </w:p>
    <w:p w14:paraId="1E447193" w14:textId="7057460B" w:rsidR="000A5B42" w:rsidRDefault="000A5B42">
      <w:pPr>
        <w:rPr>
          <w:b/>
          <w:sz w:val="24"/>
          <w:szCs w:val="24"/>
        </w:rPr>
      </w:pPr>
    </w:p>
    <w:p w14:paraId="356889E4" w14:textId="77777777" w:rsidR="002854A5" w:rsidRDefault="002854A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9944153" w14:textId="69D898BD" w:rsidR="000A5B42" w:rsidRPr="006C1BC2" w:rsidRDefault="000A5B42" w:rsidP="000A5B42">
      <w:pPr>
        <w:pStyle w:val="Akapitzlist"/>
        <w:spacing w:after="0" w:line="259" w:lineRule="auto"/>
        <w:ind w:left="360"/>
        <w:jc w:val="left"/>
        <w:rPr>
          <w:b/>
          <w:sz w:val="24"/>
          <w:szCs w:val="24"/>
        </w:rPr>
      </w:pPr>
      <w:r w:rsidRPr="006C1BC2">
        <w:rPr>
          <w:b/>
          <w:sz w:val="24"/>
          <w:szCs w:val="24"/>
        </w:rPr>
        <w:lastRenderedPageBreak/>
        <w:t>Doposażenie Punktu Dystrybucyjnego LPD</w:t>
      </w:r>
      <w:r w:rsidR="00A70888">
        <w:rPr>
          <w:b/>
          <w:sz w:val="24"/>
          <w:szCs w:val="24"/>
        </w:rPr>
        <w:t xml:space="preserve"> </w:t>
      </w:r>
      <w:r w:rsidRPr="006C1BC2">
        <w:rPr>
          <w:b/>
          <w:sz w:val="24"/>
          <w:szCs w:val="24"/>
        </w:rPr>
        <w:t>9:</w:t>
      </w:r>
    </w:p>
    <w:p w14:paraId="079AE98B" w14:textId="77777777" w:rsidR="000A5B42" w:rsidRPr="009158E4" w:rsidRDefault="000A5B42" w:rsidP="000A5B42">
      <w:pPr>
        <w:pStyle w:val="Akapitzlist"/>
        <w:numPr>
          <w:ilvl w:val="0"/>
          <w:numId w:val="27"/>
        </w:numPr>
        <w:spacing w:after="0" w:line="259" w:lineRule="auto"/>
        <w:jc w:val="left"/>
        <w:rPr>
          <w:sz w:val="24"/>
          <w:szCs w:val="24"/>
        </w:rPr>
      </w:pPr>
      <w:r w:rsidRPr="009158E4">
        <w:rPr>
          <w:sz w:val="24"/>
          <w:szCs w:val="24"/>
        </w:rPr>
        <w:t>Kabel światłowodowy należy zakończyć na istniejącej  przełącznicy światłowodowej, którą należy doposażyć w odpowiednią ilość styków SC/APC;</w:t>
      </w:r>
    </w:p>
    <w:p w14:paraId="5CFE2B8C" w14:textId="77777777" w:rsidR="000A5B42" w:rsidRPr="006C1BC2" w:rsidRDefault="000A5B42" w:rsidP="000A5B42">
      <w:pPr>
        <w:pStyle w:val="Akapitzlist"/>
        <w:numPr>
          <w:ilvl w:val="0"/>
          <w:numId w:val="27"/>
        </w:numPr>
        <w:spacing w:line="259" w:lineRule="auto"/>
        <w:jc w:val="left"/>
        <w:rPr>
          <w:sz w:val="24"/>
          <w:szCs w:val="24"/>
        </w:rPr>
      </w:pPr>
      <w:proofErr w:type="spellStart"/>
      <w:r w:rsidRPr="006C1BC2">
        <w:rPr>
          <w:sz w:val="24"/>
          <w:szCs w:val="24"/>
        </w:rPr>
        <w:t>Patchcord’y</w:t>
      </w:r>
      <w:proofErr w:type="spellEnd"/>
      <w:r w:rsidRPr="006C1BC2">
        <w:rPr>
          <w:sz w:val="24"/>
          <w:szCs w:val="24"/>
        </w:rPr>
        <w:t xml:space="preserve"> światłowodowe: SC/APC-LC/UPC, duplex, SM (9/125), 2m, szt. 2.</w:t>
      </w:r>
    </w:p>
    <w:p w14:paraId="1DD98097" w14:textId="77777777" w:rsidR="000A5B42" w:rsidRDefault="000A5B42" w:rsidP="000A5B42">
      <w:pPr>
        <w:pStyle w:val="Akapitzlist"/>
        <w:numPr>
          <w:ilvl w:val="0"/>
          <w:numId w:val="27"/>
        </w:numPr>
        <w:spacing w:line="259" w:lineRule="auto"/>
        <w:jc w:val="left"/>
        <w:rPr>
          <w:sz w:val="24"/>
          <w:szCs w:val="24"/>
        </w:rPr>
      </w:pPr>
      <w:r w:rsidRPr="006C1BC2">
        <w:rPr>
          <w:sz w:val="24"/>
          <w:szCs w:val="24"/>
        </w:rPr>
        <w:t xml:space="preserve">2 szt. wkładek optycznych 1G </w:t>
      </w:r>
      <w:proofErr w:type="spellStart"/>
      <w:r w:rsidRPr="006C1BC2">
        <w:rPr>
          <w:sz w:val="24"/>
          <w:szCs w:val="24"/>
        </w:rPr>
        <w:t>jednomodowe</w:t>
      </w:r>
      <w:proofErr w:type="spellEnd"/>
      <w:r w:rsidRPr="006C1BC2">
        <w:rPr>
          <w:sz w:val="24"/>
          <w:szCs w:val="24"/>
        </w:rPr>
        <w:t>;</w:t>
      </w:r>
    </w:p>
    <w:p w14:paraId="3C26D575" w14:textId="77777777" w:rsidR="000A5B42" w:rsidRPr="006C1BC2" w:rsidRDefault="000A5B42" w:rsidP="000A5B42">
      <w:pPr>
        <w:pStyle w:val="Akapitzlist"/>
        <w:rPr>
          <w:sz w:val="24"/>
          <w:szCs w:val="24"/>
        </w:rPr>
      </w:pPr>
    </w:p>
    <w:p w14:paraId="38D7B09D" w14:textId="77777777" w:rsidR="000A5B42" w:rsidRPr="006C1BC2" w:rsidRDefault="000A5B42" w:rsidP="000A5B42">
      <w:pPr>
        <w:pStyle w:val="Akapitzlist"/>
        <w:spacing w:line="259" w:lineRule="auto"/>
        <w:ind w:left="360"/>
        <w:jc w:val="left"/>
        <w:rPr>
          <w:b/>
          <w:sz w:val="24"/>
          <w:szCs w:val="24"/>
        </w:rPr>
      </w:pPr>
      <w:r w:rsidRPr="006C1BC2">
        <w:rPr>
          <w:b/>
          <w:sz w:val="24"/>
          <w:szCs w:val="24"/>
        </w:rPr>
        <w:t>Dokumentacja powykonawcza.</w:t>
      </w:r>
    </w:p>
    <w:p w14:paraId="459F38F9" w14:textId="77777777" w:rsidR="000A5B42" w:rsidRPr="006C1BC2" w:rsidRDefault="000A5B42" w:rsidP="00485E62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6C1BC2">
        <w:rPr>
          <w:rFonts w:cstheme="minorHAnsi"/>
          <w:sz w:val="24"/>
          <w:szCs w:val="24"/>
        </w:rPr>
        <w:t xml:space="preserve">Po zakończeniu prac Wykonawca wykona </w:t>
      </w:r>
      <w:r w:rsidRPr="006C1BC2">
        <w:rPr>
          <w:rFonts w:cstheme="minorHAnsi"/>
          <w:b/>
          <w:sz w:val="24"/>
          <w:szCs w:val="24"/>
        </w:rPr>
        <w:t>dokumentację powykonawczą</w:t>
      </w:r>
      <w:r w:rsidRPr="006C1BC2">
        <w:rPr>
          <w:rFonts w:cstheme="minorHAnsi"/>
          <w:sz w:val="24"/>
          <w:szCs w:val="24"/>
        </w:rPr>
        <w:t xml:space="preserve"> rozbudowy Systemu Okablowania Strukturalnego, zawierającą co najmniej: </w:t>
      </w:r>
    </w:p>
    <w:p w14:paraId="08597C4E" w14:textId="77777777" w:rsidR="000A5B42" w:rsidRPr="00A513FE" w:rsidRDefault="000A5B42" w:rsidP="000A5B42">
      <w:pPr>
        <w:pStyle w:val="Akapitzlist"/>
        <w:ind w:left="360"/>
        <w:rPr>
          <w:rFonts w:cstheme="minorHAnsi"/>
          <w:sz w:val="24"/>
          <w:szCs w:val="24"/>
        </w:rPr>
      </w:pPr>
      <w:r w:rsidRPr="00A513FE">
        <w:rPr>
          <w:rFonts w:cstheme="minorHAnsi"/>
          <w:sz w:val="24"/>
          <w:szCs w:val="24"/>
        </w:rPr>
        <w:t>a)</w:t>
      </w:r>
      <w:r w:rsidRPr="00A513FE">
        <w:rPr>
          <w:rFonts w:cstheme="minorHAnsi"/>
          <w:sz w:val="24"/>
          <w:szCs w:val="24"/>
        </w:rPr>
        <w:tab/>
        <w:t>część opisową,</w:t>
      </w:r>
    </w:p>
    <w:p w14:paraId="6C0279A0" w14:textId="77777777" w:rsidR="000A5B42" w:rsidRPr="00A513FE" w:rsidRDefault="000A5B42" w:rsidP="000A5B42">
      <w:pPr>
        <w:pStyle w:val="Akapitzlist"/>
        <w:ind w:left="360"/>
        <w:rPr>
          <w:rFonts w:cstheme="minorHAnsi"/>
          <w:sz w:val="24"/>
          <w:szCs w:val="24"/>
        </w:rPr>
      </w:pPr>
      <w:r w:rsidRPr="00A513FE">
        <w:rPr>
          <w:rFonts w:cstheme="minorHAnsi"/>
          <w:sz w:val="24"/>
          <w:szCs w:val="24"/>
        </w:rPr>
        <w:t>b)</w:t>
      </w:r>
      <w:r w:rsidRPr="00A513FE">
        <w:rPr>
          <w:rFonts w:cstheme="minorHAnsi"/>
          <w:sz w:val="24"/>
          <w:szCs w:val="24"/>
        </w:rPr>
        <w:tab/>
        <w:t>trasy prowadzenia kabli (miedzianych - w budynku kotłowni/wymiennikowni oraz światłowodu),</w:t>
      </w:r>
    </w:p>
    <w:p w14:paraId="3600DF4B" w14:textId="77777777" w:rsidR="000A5B42" w:rsidRPr="00A513FE" w:rsidRDefault="000A5B42" w:rsidP="000A5B42">
      <w:pPr>
        <w:pStyle w:val="Akapitzlist"/>
        <w:ind w:left="360"/>
        <w:rPr>
          <w:rFonts w:cstheme="minorHAnsi"/>
          <w:sz w:val="24"/>
          <w:szCs w:val="24"/>
        </w:rPr>
      </w:pPr>
      <w:r w:rsidRPr="00A513FE">
        <w:rPr>
          <w:rFonts w:cstheme="minorHAnsi"/>
          <w:sz w:val="24"/>
          <w:szCs w:val="24"/>
        </w:rPr>
        <w:t>c)</w:t>
      </w:r>
      <w:r w:rsidRPr="00A513FE">
        <w:rPr>
          <w:rFonts w:cstheme="minorHAnsi"/>
          <w:sz w:val="24"/>
          <w:szCs w:val="24"/>
        </w:rPr>
        <w:tab/>
        <w:t xml:space="preserve">lokalizację i oznaczenia Punktów Dostępu w budynku kotłowni/wymiennikowni, </w:t>
      </w:r>
    </w:p>
    <w:p w14:paraId="5A8316F0" w14:textId="77777777" w:rsidR="000A5B42" w:rsidRPr="00A513FE" w:rsidRDefault="000A5B42" w:rsidP="000A5B42">
      <w:pPr>
        <w:pStyle w:val="Akapitzlist"/>
        <w:ind w:left="360"/>
        <w:rPr>
          <w:rFonts w:cstheme="minorHAnsi"/>
          <w:sz w:val="24"/>
          <w:szCs w:val="24"/>
        </w:rPr>
      </w:pPr>
      <w:r w:rsidRPr="00A513FE">
        <w:rPr>
          <w:rFonts w:cstheme="minorHAnsi"/>
          <w:sz w:val="24"/>
          <w:szCs w:val="24"/>
        </w:rPr>
        <w:t>d)</w:t>
      </w:r>
      <w:r w:rsidRPr="00A513FE">
        <w:rPr>
          <w:rFonts w:cstheme="minorHAnsi"/>
          <w:sz w:val="24"/>
          <w:szCs w:val="24"/>
        </w:rPr>
        <w:tab/>
        <w:t>pomiary dynamiczne torów miedzianych, potwierdzające spełnienie wymagań kategorii  min. 6A,</w:t>
      </w:r>
    </w:p>
    <w:p w14:paraId="7213D518" w14:textId="77777777" w:rsidR="000A5B42" w:rsidRPr="00A513FE" w:rsidRDefault="000A5B42" w:rsidP="000A5B42">
      <w:pPr>
        <w:pStyle w:val="Akapitzlist"/>
        <w:ind w:left="360"/>
        <w:rPr>
          <w:rFonts w:cstheme="minorHAnsi"/>
          <w:sz w:val="24"/>
          <w:szCs w:val="24"/>
        </w:rPr>
      </w:pPr>
      <w:r w:rsidRPr="00A513FE">
        <w:rPr>
          <w:rFonts w:cstheme="minorHAnsi"/>
          <w:sz w:val="24"/>
          <w:szCs w:val="24"/>
        </w:rPr>
        <w:t>e)</w:t>
      </w:r>
      <w:r w:rsidRPr="00A513FE">
        <w:rPr>
          <w:rFonts w:cstheme="minorHAnsi"/>
          <w:sz w:val="24"/>
          <w:szCs w:val="24"/>
        </w:rPr>
        <w:tab/>
        <w:t>certyfikaty producenta potwierdzające użycie komponentów kategorii min. 6A,</w:t>
      </w:r>
    </w:p>
    <w:p w14:paraId="7DE2E6BC" w14:textId="77777777" w:rsidR="000A5B42" w:rsidRPr="006C1BC2" w:rsidRDefault="000A5B42" w:rsidP="000A5B42">
      <w:pPr>
        <w:pStyle w:val="Akapitzlist"/>
        <w:ind w:left="360"/>
        <w:rPr>
          <w:rFonts w:cstheme="minorHAnsi"/>
          <w:sz w:val="24"/>
          <w:szCs w:val="24"/>
        </w:rPr>
      </w:pPr>
      <w:r w:rsidRPr="00A513FE">
        <w:rPr>
          <w:rFonts w:cstheme="minorHAnsi"/>
          <w:sz w:val="24"/>
          <w:szCs w:val="24"/>
        </w:rPr>
        <w:t>f)</w:t>
      </w:r>
      <w:r w:rsidRPr="00A513FE">
        <w:rPr>
          <w:rFonts w:cstheme="minorHAnsi"/>
          <w:sz w:val="24"/>
          <w:szCs w:val="24"/>
        </w:rPr>
        <w:tab/>
        <w:t xml:space="preserve">pomiary tłumienia nitek światłowodowych dla długości fali 1300 </w:t>
      </w:r>
      <w:proofErr w:type="spellStart"/>
      <w:r w:rsidRPr="00A513FE">
        <w:rPr>
          <w:rFonts w:cstheme="minorHAnsi"/>
          <w:sz w:val="24"/>
          <w:szCs w:val="24"/>
        </w:rPr>
        <w:t>nm</w:t>
      </w:r>
      <w:proofErr w:type="spellEnd"/>
      <w:r w:rsidRPr="00A513FE">
        <w:rPr>
          <w:rFonts w:cstheme="minorHAnsi"/>
          <w:sz w:val="24"/>
          <w:szCs w:val="24"/>
        </w:rPr>
        <w:t xml:space="preserve"> i 850 nm.</w:t>
      </w:r>
    </w:p>
    <w:p w14:paraId="04BAC598" w14:textId="77777777" w:rsidR="000A5B42" w:rsidRPr="006C1BC2" w:rsidRDefault="000A5B42" w:rsidP="000A5B42">
      <w:pPr>
        <w:pStyle w:val="Akapitzlist"/>
        <w:ind w:left="360"/>
        <w:rPr>
          <w:sz w:val="24"/>
          <w:szCs w:val="24"/>
        </w:rPr>
      </w:pPr>
    </w:p>
    <w:p w14:paraId="1BDEA21E" w14:textId="29C27398" w:rsidR="00416A36" w:rsidRDefault="005124E5" w:rsidP="002D0E56">
      <w:pPr>
        <w:pStyle w:val="Nagwek2"/>
        <w:rPr>
          <w:rFonts w:eastAsia="MS Mincho"/>
        </w:rPr>
      </w:pPr>
      <w:bookmarkStart w:id="19" w:name="_Toc173917196"/>
      <w:r>
        <w:rPr>
          <w:rFonts w:eastAsia="MS Mincho"/>
        </w:rPr>
        <w:t>8</w:t>
      </w:r>
      <w:r w:rsidR="00416A36" w:rsidRPr="00C54B2B">
        <w:rPr>
          <w:rFonts w:eastAsia="MS Mincho"/>
        </w:rPr>
        <w:t>.</w:t>
      </w:r>
      <w:r w:rsidR="00D9161A">
        <w:rPr>
          <w:rFonts w:eastAsia="MS Mincho"/>
        </w:rPr>
        <w:t>2</w:t>
      </w:r>
      <w:r w:rsidR="00416A36" w:rsidRPr="00C54B2B">
        <w:rPr>
          <w:rFonts w:eastAsia="MS Mincho"/>
        </w:rPr>
        <w:tab/>
      </w:r>
      <w:r w:rsidR="0059534F">
        <w:rPr>
          <w:rFonts w:eastAsia="MS Mincho"/>
        </w:rPr>
        <w:t>SYSTEM KONTROLI DOSTĘPU</w:t>
      </w:r>
      <w:bookmarkEnd w:id="19"/>
    </w:p>
    <w:p w14:paraId="671B8531" w14:textId="2F1C1FFD" w:rsidR="004A00A2" w:rsidRDefault="004A00A2" w:rsidP="00531F08">
      <w:pPr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System kontroli dostępu będzie obsługiwał drzwi wejściowe do </w:t>
      </w:r>
      <w:proofErr w:type="spellStart"/>
      <w:r w:rsidRPr="004A00A2">
        <w:rPr>
          <w:rFonts w:cstheme="minorHAnsi"/>
          <w:sz w:val="24"/>
          <w:szCs w:val="24"/>
        </w:rPr>
        <w:t>sprężarkowni</w:t>
      </w:r>
      <w:proofErr w:type="spellEnd"/>
      <w:r w:rsidRPr="004A00A2">
        <w:rPr>
          <w:rFonts w:cstheme="minorHAnsi"/>
          <w:sz w:val="24"/>
          <w:szCs w:val="24"/>
        </w:rPr>
        <w:t>, hydroforni i rozdzielni elektrycznej. Zrealizowany zostanie na kontrolerze</w:t>
      </w:r>
      <w:r w:rsidR="00531F08">
        <w:rPr>
          <w:rFonts w:cstheme="minorHAnsi"/>
          <w:sz w:val="24"/>
          <w:szCs w:val="24"/>
        </w:rPr>
        <w:t xml:space="preserve"> umożliwiającym </w:t>
      </w:r>
      <w:r w:rsidRPr="004A00A2">
        <w:rPr>
          <w:rFonts w:cstheme="minorHAnsi"/>
          <w:sz w:val="24"/>
          <w:szCs w:val="24"/>
        </w:rPr>
        <w:t>obsługę 4 drzwi.</w:t>
      </w:r>
    </w:p>
    <w:p w14:paraId="06B5156A" w14:textId="77777777" w:rsidR="000121A9" w:rsidRDefault="004A00A2" w:rsidP="004A00A2">
      <w:pPr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Do kontrolera można podłączyć czytniki kart wykorzystując port Wieganda.</w:t>
      </w:r>
    </w:p>
    <w:p w14:paraId="2B79FCE3" w14:textId="017F2B84" w:rsidR="004A00A2" w:rsidRDefault="004A00A2" w:rsidP="004A00A2">
      <w:pPr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Kontroler zostanie zintegrowany z systemem, który jest obecnie używany przez służby ŚCO, przy użyciu protokołu UDP/IP poprzez port Ethernet.</w:t>
      </w:r>
    </w:p>
    <w:p w14:paraId="63D7A433" w14:textId="7F3A99E8" w:rsidR="00531F08" w:rsidRDefault="004A00A2" w:rsidP="004A00A2">
      <w:pPr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Kontrolery instaluje się wewnątrz bezpiecznej strefy </w:t>
      </w:r>
      <w:r w:rsidR="00CA6679">
        <w:rPr>
          <w:rFonts w:cstheme="minorHAnsi"/>
          <w:sz w:val="24"/>
          <w:szCs w:val="24"/>
        </w:rPr>
        <w:t xml:space="preserve">(rozdzielnia elektryczna) z </w:t>
      </w:r>
      <w:r w:rsidRPr="004A00A2">
        <w:rPr>
          <w:rFonts w:cstheme="minorHAnsi"/>
          <w:sz w:val="24"/>
          <w:szCs w:val="24"/>
        </w:rPr>
        <w:t xml:space="preserve">zasilaczem buforowym. </w:t>
      </w:r>
    </w:p>
    <w:p w14:paraId="0CC9133C" w14:textId="6503F4EA" w:rsidR="004A00A2" w:rsidRDefault="004A00A2" w:rsidP="004A00A2">
      <w:pPr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Zasilacz umożliwia podłączenie akumulatora podtrzymującego działanie systemu fizycznej kontroli dostępu nawet w przypadku awarii sieci elektrycznej.</w:t>
      </w:r>
    </w:p>
    <w:p w14:paraId="02BAD360" w14:textId="2E7E547E" w:rsidR="00A70888" w:rsidRDefault="00A70888" w:rsidP="00A70888">
      <w:pPr>
        <w:ind w:firstLine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</w:t>
      </w:r>
      <w:r w:rsidR="004A00A2" w:rsidRPr="004A00A2">
        <w:rPr>
          <w:rFonts w:cstheme="minorHAnsi"/>
          <w:sz w:val="24"/>
          <w:szCs w:val="24"/>
        </w:rPr>
        <w:t xml:space="preserve">ntroler IP poprzez </w:t>
      </w:r>
      <w:proofErr w:type="spellStart"/>
      <w:r w:rsidR="004A00A2" w:rsidRPr="004A00A2">
        <w:rPr>
          <w:rFonts w:cstheme="minorHAnsi"/>
          <w:sz w:val="24"/>
          <w:szCs w:val="24"/>
        </w:rPr>
        <w:t>patchpanel</w:t>
      </w:r>
      <w:proofErr w:type="spellEnd"/>
      <w:r w:rsidR="004A00A2" w:rsidRPr="004A00A2">
        <w:rPr>
          <w:rFonts w:cstheme="minorHAnsi"/>
          <w:sz w:val="24"/>
          <w:szCs w:val="24"/>
        </w:rPr>
        <w:t xml:space="preserve"> zosta</w:t>
      </w:r>
      <w:r w:rsidR="000A5B42">
        <w:rPr>
          <w:rFonts w:cstheme="minorHAnsi"/>
          <w:sz w:val="24"/>
          <w:szCs w:val="24"/>
        </w:rPr>
        <w:t>nie</w:t>
      </w:r>
      <w:r w:rsidR="004A00A2" w:rsidRPr="004A00A2">
        <w:rPr>
          <w:rFonts w:cstheme="minorHAnsi"/>
          <w:sz w:val="24"/>
          <w:szCs w:val="24"/>
        </w:rPr>
        <w:t xml:space="preserve"> połączony z przełącznikiem</w:t>
      </w:r>
      <w:r w:rsidR="00CA6679">
        <w:rPr>
          <w:rFonts w:cstheme="minorHAnsi"/>
          <w:sz w:val="24"/>
          <w:szCs w:val="24"/>
        </w:rPr>
        <w:t xml:space="preserve"> w LPD</w:t>
      </w:r>
      <w:r w:rsidR="004A00A2" w:rsidRPr="004A00A2">
        <w:rPr>
          <w:rFonts w:cstheme="minorHAnsi"/>
          <w:sz w:val="24"/>
          <w:szCs w:val="24"/>
        </w:rPr>
        <w:t>.</w:t>
      </w:r>
    </w:p>
    <w:p w14:paraId="5B6A3359" w14:textId="2BEA02F7" w:rsidR="009C33BC" w:rsidRDefault="009C33BC" w:rsidP="00A70888">
      <w:pPr>
        <w:ind w:firstLine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Typ systemu kontroli dostępu dostosować do obecnie używanych systemów na terenie ŚCO.</w:t>
      </w:r>
    </w:p>
    <w:p w14:paraId="7CBA2E72" w14:textId="0D94CBC5" w:rsidR="009C33BC" w:rsidRDefault="009C33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22C3614" w14:textId="54CF8C82" w:rsidR="00122646" w:rsidRDefault="005124E5" w:rsidP="00122646">
      <w:pPr>
        <w:pStyle w:val="Nagwek2"/>
        <w:rPr>
          <w:rFonts w:eastAsia="MS Mincho"/>
        </w:rPr>
      </w:pPr>
      <w:bookmarkStart w:id="20" w:name="_Toc173917197"/>
      <w:r>
        <w:rPr>
          <w:rFonts w:eastAsia="MS Mincho"/>
        </w:rPr>
        <w:lastRenderedPageBreak/>
        <w:t>8</w:t>
      </w:r>
      <w:r w:rsidR="00122646" w:rsidRPr="00C54B2B">
        <w:rPr>
          <w:rFonts w:eastAsia="MS Mincho"/>
        </w:rPr>
        <w:t>.</w:t>
      </w:r>
      <w:r w:rsidR="00122646">
        <w:rPr>
          <w:rFonts w:eastAsia="MS Mincho"/>
        </w:rPr>
        <w:t>3</w:t>
      </w:r>
      <w:r w:rsidR="00122646" w:rsidRPr="00C54B2B">
        <w:rPr>
          <w:rFonts w:eastAsia="MS Mincho"/>
        </w:rPr>
        <w:tab/>
      </w:r>
      <w:r w:rsidR="0059534F">
        <w:rPr>
          <w:rFonts w:eastAsia="MS Mincho"/>
        </w:rPr>
        <w:t>SYSTEM KAMER CCTV</w:t>
      </w:r>
      <w:bookmarkEnd w:id="20"/>
    </w:p>
    <w:p w14:paraId="7EB0298F" w14:textId="77777777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Nadzór nad strefą zewnętrzną będzie realizowany w postaci kamer tubowych montowanych na elewacji budynku. </w:t>
      </w:r>
    </w:p>
    <w:p w14:paraId="015DE31E" w14:textId="77777777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Nadzór nad strefą wewnętrzną będzie realizowany w postaci kamer kopułowych montowany pod sufitem. </w:t>
      </w:r>
    </w:p>
    <w:p w14:paraId="5863487A" w14:textId="77777777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System będzie pozwalał na ciągłą rejestracje przez 30 dni w wysokiej rozdzielczości. </w:t>
      </w:r>
    </w:p>
    <w:p w14:paraId="3E349441" w14:textId="77777777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Sprzęt rejestrujący tj. rejestrator będzie obsługiwał maksymalnie 8 kamer. </w:t>
      </w:r>
    </w:p>
    <w:p w14:paraId="5E790118" w14:textId="50F3AF7E" w:rsidR="00531F08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Proponowany system oparty jest na 2 zewnętrznych kamerach tubowych oraz 2 wewnętrznych kamerach </w:t>
      </w:r>
      <w:proofErr w:type="spellStart"/>
      <w:r w:rsidRPr="004A00A2">
        <w:rPr>
          <w:rFonts w:cstheme="minorHAnsi"/>
          <w:sz w:val="24"/>
          <w:szCs w:val="24"/>
        </w:rPr>
        <w:t>kopułkowych</w:t>
      </w:r>
      <w:proofErr w:type="spellEnd"/>
      <w:r w:rsidR="00531F08">
        <w:rPr>
          <w:rFonts w:cstheme="minorHAnsi"/>
          <w:sz w:val="24"/>
          <w:szCs w:val="24"/>
        </w:rPr>
        <w:t>.</w:t>
      </w:r>
    </w:p>
    <w:p w14:paraId="62E0EE66" w14:textId="45CCD7A0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Zastosowano tu rozwiązania oparte na technologii cyfrowej IP, co zwiększa jakość obrazów, oraz elastyczność systemu pod kątem rozbudowy, zarządzania, użytkowania.</w:t>
      </w:r>
    </w:p>
    <w:p w14:paraId="5439D136" w14:textId="739B39AE" w:rsidR="004A00A2" w:rsidRPr="00485E62" w:rsidRDefault="004A00A2" w:rsidP="007015D2">
      <w:pPr>
        <w:rPr>
          <w:rFonts w:cstheme="minorHAnsi"/>
          <w:b/>
          <w:bCs/>
          <w:sz w:val="24"/>
          <w:szCs w:val="24"/>
        </w:rPr>
      </w:pPr>
      <w:r w:rsidRPr="00485E62">
        <w:rPr>
          <w:rFonts w:cstheme="minorHAnsi"/>
          <w:b/>
          <w:bCs/>
          <w:sz w:val="24"/>
          <w:szCs w:val="24"/>
        </w:rPr>
        <w:t>Podstawowe parametry kamer:</w:t>
      </w:r>
    </w:p>
    <w:p w14:paraId="04C4646E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rozdzielczość 5 MPX</w:t>
      </w:r>
    </w:p>
    <w:p w14:paraId="796F0276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obiektyw motor-zoom, auto-</w:t>
      </w:r>
      <w:proofErr w:type="spellStart"/>
      <w:r w:rsidRPr="004A00A2">
        <w:rPr>
          <w:rFonts w:cstheme="minorHAnsi"/>
          <w:sz w:val="24"/>
          <w:szCs w:val="24"/>
        </w:rPr>
        <w:t>focus</w:t>
      </w:r>
      <w:proofErr w:type="spellEnd"/>
      <w:r w:rsidRPr="004A00A2">
        <w:rPr>
          <w:rFonts w:cstheme="minorHAnsi"/>
          <w:sz w:val="24"/>
          <w:szCs w:val="24"/>
        </w:rPr>
        <w:t>, f=2.8 ~ 12 mm/F1.4,</w:t>
      </w:r>
    </w:p>
    <w:p w14:paraId="2B439DF9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funkcja dzień/noc - filtr IR,</w:t>
      </w:r>
    </w:p>
    <w:p w14:paraId="314253B1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zaawansowane funkcje analizy obrazu,</w:t>
      </w:r>
    </w:p>
    <w:p w14:paraId="7084D5C2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- obsługa kart </w:t>
      </w:r>
      <w:proofErr w:type="spellStart"/>
      <w:r w:rsidRPr="004A00A2">
        <w:rPr>
          <w:rFonts w:cstheme="minorHAnsi"/>
          <w:sz w:val="24"/>
          <w:szCs w:val="24"/>
        </w:rPr>
        <w:t>microSD</w:t>
      </w:r>
      <w:proofErr w:type="spellEnd"/>
      <w:r w:rsidRPr="004A00A2">
        <w:rPr>
          <w:rFonts w:cstheme="minorHAnsi"/>
          <w:sz w:val="24"/>
          <w:szCs w:val="24"/>
        </w:rPr>
        <w:t>,</w:t>
      </w:r>
    </w:p>
    <w:p w14:paraId="56A58191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WDR z podwójnym skanowaniem przetwornika,</w:t>
      </w:r>
    </w:p>
    <w:p w14:paraId="632C23DB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czułość 0.005 lx (0 lx z włączonym IR),</w:t>
      </w:r>
    </w:p>
    <w:p w14:paraId="63F6D3A2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oświetlacz IR, zasięg do 50 m,</w:t>
      </w:r>
    </w:p>
    <w:p w14:paraId="3A63CE8E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klasa szczelności IP67.</w:t>
      </w:r>
    </w:p>
    <w:p w14:paraId="6DEB7455" w14:textId="0E73E117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Do wszystkie kamer zostanie doprowadzone okablowanie sieciowe w standardzie </w:t>
      </w:r>
      <w:proofErr w:type="spellStart"/>
      <w:r w:rsidRPr="004A00A2">
        <w:rPr>
          <w:rFonts w:cstheme="minorHAnsi"/>
          <w:sz w:val="24"/>
          <w:szCs w:val="24"/>
        </w:rPr>
        <w:t>PoE</w:t>
      </w:r>
      <w:proofErr w:type="spellEnd"/>
      <w:r w:rsidRPr="004A00A2">
        <w:rPr>
          <w:rFonts w:cstheme="minorHAnsi"/>
          <w:sz w:val="24"/>
          <w:szCs w:val="24"/>
        </w:rPr>
        <w:t xml:space="preserve"> z rejestratora.</w:t>
      </w:r>
    </w:p>
    <w:p w14:paraId="1914B3C1" w14:textId="77777777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Całe okablowanie zostanie poprowadzone w rurach osłonowych natynkowo, oraz układane na korytach kablowych, </w:t>
      </w:r>
    </w:p>
    <w:p w14:paraId="396949AD" w14:textId="77777777" w:rsidR="00B645D3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W proponowanym systemie zastosowano rejestrator</w:t>
      </w:r>
      <w:r w:rsidR="00B645D3">
        <w:rPr>
          <w:rFonts w:cstheme="minorHAnsi"/>
          <w:sz w:val="24"/>
          <w:szCs w:val="24"/>
        </w:rPr>
        <w:t xml:space="preserve"> </w:t>
      </w:r>
      <w:r w:rsidRPr="004A00A2">
        <w:rPr>
          <w:rFonts w:cstheme="minorHAnsi"/>
          <w:sz w:val="24"/>
          <w:szCs w:val="24"/>
        </w:rPr>
        <w:t xml:space="preserve">z dyskiem 8TB. </w:t>
      </w:r>
    </w:p>
    <w:p w14:paraId="018B56C0" w14:textId="024F5B2C" w:rsidR="004A00A2" w:rsidRDefault="004A00A2" w:rsidP="004A00A2">
      <w:pPr>
        <w:spacing w:before="120" w:after="0" w:line="240" w:lineRule="auto"/>
        <w:ind w:firstLine="426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Rejestrator zostanie zainstalowany w szafie RACK 19” LPD.</w:t>
      </w:r>
    </w:p>
    <w:p w14:paraId="5BF4B565" w14:textId="77777777" w:rsidR="004A00A2" w:rsidRPr="00485E62" w:rsidRDefault="004A00A2" w:rsidP="004A00A2">
      <w:pPr>
        <w:spacing w:before="120" w:after="0" w:line="240" w:lineRule="auto"/>
        <w:ind w:firstLine="426"/>
        <w:rPr>
          <w:rFonts w:cstheme="minorHAnsi"/>
          <w:b/>
          <w:bCs/>
          <w:sz w:val="24"/>
          <w:szCs w:val="24"/>
        </w:rPr>
      </w:pPr>
      <w:r w:rsidRPr="00485E62">
        <w:rPr>
          <w:rFonts w:cstheme="minorHAnsi"/>
          <w:b/>
          <w:bCs/>
          <w:sz w:val="24"/>
          <w:szCs w:val="24"/>
        </w:rPr>
        <w:t>Podstawowe parametry rejestratora:</w:t>
      </w:r>
    </w:p>
    <w:p w14:paraId="4C3C8DE6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- 8 x porty Ethernet </w:t>
      </w:r>
      <w:proofErr w:type="spellStart"/>
      <w:r w:rsidRPr="004A00A2">
        <w:rPr>
          <w:rFonts w:cstheme="minorHAnsi"/>
          <w:sz w:val="24"/>
          <w:szCs w:val="24"/>
        </w:rPr>
        <w:t>PoE</w:t>
      </w:r>
      <w:proofErr w:type="spellEnd"/>
      <w:r w:rsidRPr="004A00A2">
        <w:rPr>
          <w:rFonts w:cstheme="minorHAnsi"/>
          <w:sz w:val="24"/>
          <w:szCs w:val="24"/>
        </w:rPr>
        <w:t>,</w:t>
      </w:r>
    </w:p>
    <w:p w14:paraId="682D084D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- 8 x kanały wideo i audio,</w:t>
      </w:r>
    </w:p>
    <w:p w14:paraId="1B63CBC9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- nagrywanie do 240 </w:t>
      </w:r>
      <w:proofErr w:type="spellStart"/>
      <w:r w:rsidRPr="004A00A2">
        <w:rPr>
          <w:rFonts w:cstheme="minorHAnsi"/>
          <w:sz w:val="24"/>
          <w:szCs w:val="24"/>
        </w:rPr>
        <w:t>kl</w:t>
      </w:r>
      <w:proofErr w:type="spellEnd"/>
      <w:r w:rsidRPr="004A00A2">
        <w:rPr>
          <w:rFonts w:cstheme="minorHAnsi"/>
          <w:sz w:val="24"/>
          <w:szCs w:val="24"/>
        </w:rPr>
        <w:t>/s w rozdzielczości 3840 x 2160,</w:t>
      </w:r>
    </w:p>
    <w:p w14:paraId="683A1A72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obsługiwane rozdzielczości do 3840 x 2160,</w:t>
      </w:r>
    </w:p>
    <w:p w14:paraId="16D029B9" w14:textId="77777777" w:rsidR="007B4610" w:rsidRDefault="007B4610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</w:p>
    <w:p w14:paraId="476F9FFD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- wielkość nagrywanego strumienia: 80 </w:t>
      </w:r>
      <w:proofErr w:type="spellStart"/>
      <w:r w:rsidRPr="004A00A2">
        <w:rPr>
          <w:rFonts w:cstheme="minorHAnsi"/>
          <w:sz w:val="24"/>
          <w:szCs w:val="24"/>
        </w:rPr>
        <w:t>Mb</w:t>
      </w:r>
      <w:proofErr w:type="spellEnd"/>
      <w:r w:rsidRPr="004A00A2">
        <w:rPr>
          <w:rFonts w:cstheme="minorHAnsi"/>
          <w:sz w:val="24"/>
          <w:szCs w:val="24"/>
        </w:rPr>
        <w:t>/s łącznie ze wszystkich kamer,</w:t>
      </w:r>
    </w:p>
    <w:p w14:paraId="3F867EE3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- 1 x wewnętrzne miejsca dla montażu dysków,</w:t>
      </w:r>
    </w:p>
    <w:p w14:paraId="448DC964" w14:textId="77777777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 xml:space="preserve">- 2 x wyjścia monitorowe (HDMI 4K </w:t>
      </w:r>
      <w:proofErr w:type="spellStart"/>
      <w:r w:rsidRPr="004A00A2">
        <w:rPr>
          <w:rFonts w:cstheme="minorHAnsi"/>
          <w:sz w:val="24"/>
          <w:szCs w:val="24"/>
        </w:rPr>
        <w:t>UltraHD</w:t>
      </w:r>
      <w:proofErr w:type="spellEnd"/>
      <w:r w:rsidRPr="004A00A2">
        <w:rPr>
          <w:rFonts w:cstheme="minorHAnsi"/>
          <w:sz w:val="24"/>
          <w:szCs w:val="24"/>
        </w:rPr>
        <w:t>, VGA),</w:t>
      </w:r>
    </w:p>
    <w:p w14:paraId="7FB72DF4" w14:textId="1BEBEA72" w:rsidR="004A00A2" w:rsidRDefault="004A00A2" w:rsidP="00CA40A9">
      <w:pPr>
        <w:spacing w:after="0" w:line="240" w:lineRule="auto"/>
        <w:ind w:firstLine="425"/>
        <w:rPr>
          <w:rFonts w:cstheme="minorHAnsi"/>
          <w:sz w:val="24"/>
          <w:szCs w:val="24"/>
        </w:rPr>
      </w:pPr>
      <w:r w:rsidRPr="004A00A2">
        <w:rPr>
          <w:rFonts w:cstheme="minorHAnsi"/>
          <w:sz w:val="24"/>
          <w:szCs w:val="24"/>
        </w:rPr>
        <w:t>- inteligentna analiza obrazu.</w:t>
      </w:r>
    </w:p>
    <w:p w14:paraId="54710DE4" w14:textId="77777777" w:rsidR="009C33BC" w:rsidRDefault="009C33BC">
      <w:pPr>
        <w:rPr>
          <w:rFonts w:cstheme="minorHAnsi"/>
          <w:sz w:val="24"/>
          <w:szCs w:val="24"/>
        </w:rPr>
      </w:pPr>
    </w:p>
    <w:p w14:paraId="102EBD5F" w14:textId="5ACBF560" w:rsidR="009C33BC" w:rsidRDefault="009C33BC" w:rsidP="009C33BC">
      <w:pPr>
        <w:ind w:firstLine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Typ instalacji CCTV dostosować do obecnie używanych na terenie ŚCO.</w:t>
      </w:r>
    </w:p>
    <w:p w14:paraId="1C64DE6D" w14:textId="1E1BD673" w:rsidR="00CA6679" w:rsidRPr="00A70888" w:rsidRDefault="00CA6679" w:rsidP="009C33BC">
      <w:pPr>
        <w:ind w:firstLine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Rozmieszczenie kamer ustalić z inwestorem po wykonaniu wszystkich instalacji.</w:t>
      </w:r>
    </w:p>
    <w:p w14:paraId="3C8C43CB" w14:textId="5075DB76" w:rsidR="0020789F" w:rsidRDefault="002078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C118C8C" w14:textId="65493D0E" w:rsidR="0020789F" w:rsidRDefault="0020789F" w:rsidP="0020789F">
      <w:pPr>
        <w:pStyle w:val="Nagwek1"/>
      </w:pPr>
      <w:bookmarkStart w:id="21" w:name="_Toc173917198"/>
      <w:r>
        <w:rPr>
          <w:caps w:val="0"/>
        </w:rPr>
        <w:lastRenderedPageBreak/>
        <w:t>SIEĆ TELEFONICZNA,</w:t>
      </w:r>
      <w:bookmarkEnd w:id="21"/>
      <w:r>
        <w:rPr>
          <w:caps w:val="0"/>
        </w:rPr>
        <w:t xml:space="preserve"> </w:t>
      </w:r>
    </w:p>
    <w:p w14:paraId="7849D3D6" w14:textId="55C6F6B3" w:rsidR="0020789F" w:rsidRDefault="0020789F" w:rsidP="0020789F">
      <w:pPr>
        <w:pStyle w:val="Nagwek2"/>
        <w:rPr>
          <w:rFonts w:eastAsia="MS Mincho"/>
          <w:szCs w:val="24"/>
        </w:rPr>
      </w:pPr>
      <w:bookmarkStart w:id="22" w:name="_Toc173917199"/>
      <w:r>
        <w:rPr>
          <w:rFonts w:eastAsia="MS Mincho"/>
          <w:szCs w:val="24"/>
        </w:rPr>
        <w:t>9</w:t>
      </w:r>
      <w:r w:rsidRPr="00C54B2B">
        <w:rPr>
          <w:rFonts w:eastAsia="MS Mincho"/>
          <w:szCs w:val="24"/>
        </w:rPr>
        <w:t>.</w:t>
      </w:r>
      <w:r>
        <w:rPr>
          <w:rFonts w:eastAsia="MS Mincho"/>
          <w:szCs w:val="24"/>
        </w:rPr>
        <w:t>1</w:t>
      </w:r>
      <w:r w:rsidRPr="00C54B2B">
        <w:rPr>
          <w:rFonts w:eastAsia="MS Mincho"/>
          <w:szCs w:val="24"/>
        </w:rPr>
        <w:tab/>
      </w:r>
      <w:r>
        <w:rPr>
          <w:rFonts w:eastAsia="MS Mincho"/>
          <w:szCs w:val="24"/>
        </w:rPr>
        <w:t>PODŁĄCZENIE DO SIECI TELEFONICZNEJ ŚCO</w:t>
      </w:r>
      <w:bookmarkEnd w:id="22"/>
    </w:p>
    <w:p w14:paraId="646A349E" w14:textId="38884EBF" w:rsidR="0020789F" w:rsidRDefault="0020789F" w:rsidP="0020789F">
      <w:pPr>
        <w:spacing w:before="120" w:after="0" w:line="240" w:lineRule="auto"/>
        <w:ind w:firstLine="709"/>
        <w:rPr>
          <w:sz w:val="24"/>
          <w:szCs w:val="24"/>
        </w:rPr>
      </w:pPr>
      <w:r w:rsidRPr="007F3056">
        <w:rPr>
          <w:sz w:val="24"/>
          <w:szCs w:val="24"/>
        </w:rPr>
        <w:t xml:space="preserve">Zgodnie z wytycznymi </w:t>
      </w:r>
      <w:r w:rsidR="000929C8">
        <w:rPr>
          <w:sz w:val="24"/>
          <w:szCs w:val="24"/>
        </w:rPr>
        <w:t xml:space="preserve">inwestora z pomieszczenia rozdzielni elektrycznej wzdłuż kabla światłowodowego (200m) do LPD9, ułożyć </w:t>
      </w:r>
      <w:r w:rsidRPr="007F3056">
        <w:rPr>
          <w:sz w:val="24"/>
          <w:szCs w:val="24"/>
        </w:rPr>
        <w:t xml:space="preserve">kabel </w:t>
      </w:r>
      <w:r w:rsidR="000929C8">
        <w:rPr>
          <w:sz w:val="24"/>
          <w:szCs w:val="24"/>
        </w:rPr>
        <w:t>UTP kat 6A</w:t>
      </w:r>
      <w:r>
        <w:rPr>
          <w:sz w:val="24"/>
          <w:szCs w:val="24"/>
        </w:rPr>
        <w:t xml:space="preserve">. </w:t>
      </w:r>
    </w:p>
    <w:p w14:paraId="6C24A319" w14:textId="7A8A01B0" w:rsidR="0020789F" w:rsidRDefault="0020789F" w:rsidP="0020789F">
      <w:pPr>
        <w:spacing w:before="120" w:after="0" w:line="240" w:lineRule="auto"/>
        <w:ind w:firstLine="709"/>
        <w:rPr>
          <w:sz w:val="24"/>
          <w:szCs w:val="24"/>
        </w:rPr>
      </w:pPr>
      <w:r w:rsidRPr="007F3056">
        <w:rPr>
          <w:sz w:val="24"/>
          <w:szCs w:val="24"/>
        </w:rPr>
        <w:t xml:space="preserve">W pomieszczeniu </w:t>
      </w:r>
      <w:r>
        <w:rPr>
          <w:sz w:val="24"/>
          <w:szCs w:val="24"/>
        </w:rPr>
        <w:t xml:space="preserve">punktu LPD9 oraz w </w:t>
      </w:r>
      <w:r w:rsidR="000929C8">
        <w:rPr>
          <w:sz w:val="24"/>
          <w:szCs w:val="24"/>
        </w:rPr>
        <w:t xml:space="preserve">rozdzielni elektrycznej </w:t>
      </w:r>
      <w:r>
        <w:rPr>
          <w:sz w:val="24"/>
          <w:szCs w:val="24"/>
        </w:rPr>
        <w:t>hydroforni, kable połączyć w puszce ze złączem KRONE</w:t>
      </w:r>
      <w:r w:rsidRPr="007F3056">
        <w:rPr>
          <w:sz w:val="24"/>
          <w:szCs w:val="24"/>
        </w:rPr>
        <w:t>.</w:t>
      </w:r>
    </w:p>
    <w:p w14:paraId="786F3733" w14:textId="457769A3" w:rsidR="0020789F" w:rsidRDefault="000929C8" w:rsidP="0020789F">
      <w:pPr>
        <w:spacing w:before="12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W pomieszczeniu rozdzielni elektrycznej zamontować dwa gniazda RJ45.</w:t>
      </w:r>
    </w:p>
    <w:p w14:paraId="217649BD" w14:textId="30191394" w:rsidR="00F204C7" w:rsidRPr="00F204C7" w:rsidRDefault="0059534F" w:rsidP="003D7D90">
      <w:pPr>
        <w:pStyle w:val="Nagwek1"/>
      </w:pPr>
      <w:bookmarkStart w:id="23" w:name="_Toc173917200"/>
      <w:r>
        <w:rPr>
          <w:caps w:val="0"/>
        </w:rPr>
        <w:t>ZAŁĄCZNIKI</w:t>
      </w:r>
      <w:bookmarkEnd w:id="23"/>
    </w:p>
    <w:p w14:paraId="1E5FDBDB" w14:textId="57D6B208" w:rsidR="00225416" w:rsidRDefault="00225416" w:rsidP="00CA40A9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- schematy szafy sterującej </w:t>
      </w:r>
      <w:r w:rsidR="00EA3EB0">
        <w:rPr>
          <w:rFonts w:ascii="Calibri" w:hAnsi="Calibri"/>
        </w:rPr>
        <w:t>SAH</w:t>
      </w:r>
      <w:r w:rsidR="00285B4C">
        <w:rPr>
          <w:rFonts w:ascii="Calibri" w:hAnsi="Calibri"/>
        </w:rPr>
        <w:t>.</w:t>
      </w:r>
      <w:r w:rsidR="00EA3EB0">
        <w:rPr>
          <w:rFonts w:ascii="Calibri" w:hAnsi="Calibri"/>
        </w:rPr>
        <w:t>01</w:t>
      </w:r>
      <w:r w:rsidR="00FD6AD0">
        <w:rPr>
          <w:rFonts w:ascii="Calibri" w:hAnsi="Calibri"/>
        </w:rPr>
        <w:t>,</w:t>
      </w:r>
    </w:p>
    <w:p w14:paraId="4D230F69" w14:textId="794FF429" w:rsidR="007907F6" w:rsidRDefault="007907F6" w:rsidP="00CA40A9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- rysunek LPD</w:t>
      </w:r>
      <w:r w:rsidR="002854A5">
        <w:rPr>
          <w:rFonts w:ascii="Calibri" w:hAnsi="Calibri"/>
        </w:rPr>
        <w:t xml:space="preserve"> (</w:t>
      </w:r>
      <w:r w:rsidR="00765C05">
        <w:rPr>
          <w:rFonts w:ascii="Calibri" w:hAnsi="Calibri"/>
        </w:rPr>
        <w:t>23</w:t>
      </w:r>
      <w:r w:rsidR="002854A5">
        <w:rPr>
          <w:rFonts w:ascii="Calibri" w:hAnsi="Calibri"/>
        </w:rPr>
        <w:t>)</w:t>
      </w:r>
    </w:p>
    <w:p w14:paraId="411CA4A8" w14:textId="4CACF089" w:rsidR="00A100DD" w:rsidRDefault="00A100DD" w:rsidP="00CA40A9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- schemat wentylacji (</w:t>
      </w:r>
      <w:r w:rsidR="00765C05">
        <w:rPr>
          <w:rFonts w:ascii="Calibri" w:hAnsi="Calibri"/>
        </w:rPr>
        <w:t>24</w:t>
      </w:r>
      <w:r>
        <w:rPr>
          <w:rFonts w:ascii="Calibri" w:hAnsi="Calibri"/>
        </w:rPr>
        <w:t>)</w:t>
      </w:r>
    </w:p>
    <w:p w14:paraId="20DAD85C" w14:textId="15DAF74B" w:rsidR="007907F6" w:rsidRDefault="007907F6" w:rsidP="00CA40A9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- rozmieszczenie </w:t>
      </w:r>
      <w:r w:rsidR="00147CB5">
        <w:rPr>
          <w:rFonts w:ascii="Calibri" w:hAnsi="Calibri"/>
        </w:rPr>
        <w:t xml:space="preserve">kamer CCTV oraz </w:t>
      </w:r>
      <w:r w:rsidR="00765C05">
        <w:rPr>
          <w:rFonts w:ascii="Calibri" w:hAnsi="Calibri"/>
        </w:rPr>
        <w:t xml:space="preserve">szaf i </w:t>
      </w:r>
      <w:r w:rsidR="00147CB5">
        <w:rPr>
          <w:rFonts w:ascii="Calibri" w:hAnsi="Calibri"/>
        </w:rPr>
        <w:t>centralki dostępowej</w:t>
      </w:r>
      <w:r w:rsidR="002854A5">
        <w:rPr>
          <w:rFonts w:ascii="Calibri" w:hAnsi="Calibri"/>
        </w:rPr>
        <w:t xml:space="preserve"> (</w:t>
      </w:r>
      <w:r w:rsidR="00F33CB1">
        <w:rPr>
          <w:rFonts w:ascii="Calibri" w:hAnsi="Calibri"/>
        </w:rPr>
        <w:t>25</w:t>
      </w:r>
      <w:r w:rsidR="002854A5">
        <w:rPr>
          <w:rFonts w:ascii="Calibri" w:hAnsi="Calibri"/>
        </w:rPr>
        <w:t>)</w:t>
      </w:r>
    </w:p>
    <w:p w14:paraId="45EC03A9" w14:textId="7F426C1B" w:rsidR="00E50004" w:rsidRDefault="00E50004" w:rsidP="00CA40A9">
      <w:pPr>
        <w:spacing w:after="0" w:line="240" w:lineRule="auto"/>
        <w:rPr>
          <w:rFonts w:ascii="Calibri" w:hAnsi="Calibri"/>
        </w:rPr>
      </w:pPr>
    </w:p>
    <w:p w14:paraId="607788C1" w14:textId="051012FC" w:rsidR="004A2EAD" w:rsidRDefault="004A2EAD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F361D58" w14:textId="71205C3A" w:rsidR="004A2EAD" w:rsidRPr="004A2EAD" w:rsidRDefault="0059534F" w:rsidP="004A2EAD">
      <w:pPr>
        <w:pStyle w:val="Nagwek1"/>
        <w:rPr>
          <w:rFonts w:eastAsia="Times New Roman"/>
          <w:lang w:eastAsia="ar-SA"/>
        </w:rPr>
      </w:pPr>
      <w:bookmarkStart w:id="24" w:name="_Toc173917201"/>
      <w:r w:rsidRPr="004A2EAD">
        <w:rPr>
          <w:rFonts w:eastAsia="Times New Roman"/>
          <w:caps w:val="0"/>
          <w:lang w:eastAsia="ar-SA"/>
        </w:rPr>
        <w:lastRenderedPageBreak/>
        <w:t>UWAGI KOŃCOWE.</w:t>
      </w:r>
      <w:bookmarkEnd w:id="24"/>
    </w:p>
    <w:p w14:paraId="2989591D" w14:textId="492B1A21" w:rsidR="004A2EAD" w:rsidRPr="004A2EAD" w:rsidRDefault="004A2EAD" w:rsidP="004A2EAD">
      <w:pPr>
        <w:pStyle w:val="Standard"/>
        <w:numPr>
          <w:ilvl w:val="0"/>
          <w:numId w:val="20"/>
        </w:numPr>
        <w:spacing w:before="113"/>
        <w:rPr>
          <w:rFonts w:ascii="Calibri" w:eastAsia="Times New Roman" w:hAnsi="Calibri" w:cs="Times New Roman"/>
        </w:rPr>
      </w:pPr>
      <w:r w:rsidRPr="004A2EAD">
        <w:rPr>
          <w:rFonts w:ascii="Calibri" w:eastAsia="Times New Roman" w:hAnsi="Calibri" w:cs="Times New Roman"/>
        </w:rPr>
        <w:t>Wszystkie prace instalacyjne należy wykonywać zgodnie z obecnie obowiązującymi przepisami i normami branżowymi, przy zachowaniu zasad BHP oraz wymagań ppoż.</w:t>
      </w:r>
    </w:p>
    <w:p w14:paraId="152C75D8" w14:textId="77777777" w:rsidR="004A2EAD" w:rsidRPr="004A2EAD" w:rsidRDefault="004A2EAD" w:rsidP="004A2EAD">
      <w:pPr>
        <w:pStyle w:val="Standard"/>
        <w:numPr>
          <w:ilvl w:val="0"/>
          <w:numId w:val="20"/>
        </w:numPr>
        <w:spacing w:before="113"/>
        <w:jc w:val="both"/>
        <w:rPr>
          <w:rFonts w:ascii="Calibri" w:eastAsia="Times New Roman" w:hAnsi="Calibri" w:cs="Times New Roman"/>
          <w:bCs/>
          <w:lang w:eastAsia="ar-SA"/>
        </w:rPr>
      </w:pPr>
      <w:r w:rsidRPr="004A2EAD">
        <w:rPr>
          <w:rFonts w:ascii="Calibri" w:eastAsia="Times New Roman" w:hAnsi="Calibri" w:cs="Times New Roman"/>
          <w:bCs/>
          <w:lang w:eastAsia="ar-SA"/>
        </w:rPr>
        <w:t xml:space="preserve">Informacje zawarte w opisie i części graficznej stanowią całość i uzupełniają się wzajemnie. </w:t>
      </w:r>
      <w:r w:rsidRPr="004A2EAD">
        <w:rPr>
          <w:rFonts w:ascii="Calibri" w:eastAsia="Times New Roman" w:hAnsi="Calibri" w:cs="Times New Roman"/>
          <w:bCs/>
          <w:lang w:eastAsia="ar-SA"/>
        </w:rPr>
        <w:br/>
        <w:t>Wobec tego należy je rozpatrywać łącznie.</w:t>
      </w:r>
    </w:p>
    <w:p w14:paraId="65B19DCF" w14:textId="77777777" w:rsidR="004A2EAD" w:rsidRPr="004A2EAD" w:rsidRDefault="004A2EAD" w:rsidP="004A2EAD">
      <w:pPr>
        <w:pStyle w:val="Standard"/>
        <w:numPr>
          <w:ilvl w:val="0"/>
          <w:numId w:val="20"/>
        </w:numPr>
        <w:spacing w:before="113"/>
        <w:jc w:val="both"/>
        <w:rPr>
          <w:rFonts w:ascii="Calibri" w:eastAsia="Times New Roman" w:hAnsi="Calibri" w:cs="Times New Roman"/>
          <w:bCs/>
          <w:lang w:eastAsia="ar-SA"/>
        </w:rPr>
      </w:pPr>
      <w:r w:rsidRPr="004A2EAD">
        <w:rPr>
          <w:rFonts w:ascii="Calibri" w:eastAsia="Times New Roman" w:hAnsi="Calibri" w:cs="Times New Roman"/>
          <w:bCs/>
          <w:lang w:eastAsia="ar-SA"/>
        </w:rPr>
        <w:t>Na wszystkie zabudowane materiały i urządzenia należy przedstawić atesty, aprobaty itp.</w:t>
      </w:r>
    </w:p>
    <w:p w14:paraId="69FFECD5" w14:textId="77777777" w:rsidR="004A2EAD" w:rsidRPr="004A2EAD" w:rsidRDefault="004A2EAD" w:rsidP="004A2EAD">
      <w:pPr>
        <w:pStyle w:val="Standard"/>
        <w:numPr>
          <w:ilvl w:val="0"/>
          <w:numId w:val="20"/>
        </w:numPr>
        <w:spacing w:before="113"/>
        <w:jc w:val="both"/>
        <w:rPr>
          <w:rFonts w:ascii="Calibri" w:eastAsia="Times New Roman" w:hAnsi="Calibri" w:cs="Times New Roman"/>
          <w:bCs/>
          <w:lang w:eastAsia="ar-SA"/>
        </w:rPr>
      </w:pPr>
      <w:r w:rsidRPr="004A2EAD">
        <w:rPr>
          <w:rFonts w:ascii="Calibri" w:eastAsia="Times New Roman" w:hAnsi="Calibri" w:cs="Times New Roman"/>
          <w:bCs/>
          <w:lang w:eastAsia="ar-SA"/>
        </w:rPr>
        <w:t>Dla kabli związanych z bezpieczeństwem pożarowym należy stosować odpowiedni system zamocowań.</w:t>
      </w:r>
    </w:p>
    <w:p w14:paraId="1A2D9108" w14:textId="6B1FBD9B" w:rsidR="004A2EAD" w:rsidRPr="004A2EAD" w:rsidRDefault="004A2EAD" w:rsidP="004A2EAD">
      <w:pPr>
        <w:pStyle w:val="Standard"/>
        <w:numPr>
          <w:ilvl w:val="0"/>
          <w:numId w:val="20"/>
        </w:numPr>
        <w:spacing w:before="113"/>
        <w:jc w:val="both"/>
        <w:rPr>
          <w:rFonts w:ascii="Calibri" w:eastAsia="Times New Roman" w:hAnsi="Calibri" w:cs="Times New Roman"/>
          <w:lang w:eastAsia="ar-SA"/>
        </w:rPr>
      </w:pPr>
      <w:r w:rsidRPr="004A2EAD">
        <w:rPr>
          <w:rFonts w:ascii="Calibri" w:eastAsia="Times New Roman" w:hAnsi="Calibri" w:cs="Times New Roman"/>
          <w:lang w:eastAsia="ar-SA"/>
        </w:rPr>
        <w:t xml:space="preserve">Wykonawca jest zobowiązany do przekazania Inwestorowi dokumentacji powykonawczej, na której </w:t>
      </w:r>
      <w:r w:rsidR="00D60966">
        <w:rPr>
          <w:rFonts w:ascii="Calibri" w:eastAsia="Times New Roman" w:hAnsi="Calibri" w:cs="Times New Roman"/>
          <w:lang w:eastAsia="ar-SA"/>
        </w:rPr>
        <w:t>zostały</w:t>
      </w:r>
      <w:r w:rsidRPr="004A2EAD">
        <w:rPr>
          <w:rFonts w:ascii="Calibri" w:eastAsia="Times New Roman" w:hAnsi="Calibri" w:cs="Times New Roman"/>
          <w:lang w:eastAsia="ar-SA"/>
        </w:rPr>
        <w:t xml:space="preserve"> naniesione wszelkie zmiany wynikłe w trakcie realizacji.   </w:t>
      </w:r>
    </w:p>
    <w:p w14:paraId="612197BA" w14:textId="1AFFC9CF" w:rsidR="004A2EAD" w:rsidRPr="004A2EAD" w:rsidRDefault="004A2EAD" w:rsidP="004A2EAD">
      <w:pPr>
        <w:pStyle w:val="Standard"/>
        <w:numPr>
          <w:ilvl w:val="0"/>
          <w:numId w:val="20"/>
        </w:numPr>
        <w:spacing w:before="113"/>
        <w:jc w:val="both"/>
        <w:rPr>
          <w:rFonts w:ascii="Calibri" w:eastAsia="Times New Roman" w:hAnsi="Calibri" w:cs="Times New Roman"/>
          <w:lang w:eastAsia="ar-SA"/>
        </w:rPr>
      </w:pPr>
      <w:r w:rsidRPr="004A2EAD">
        <w:rPr>
          <w:rFonts w:ascii="Calibri" w:eastAsia="Times New Roman" w:hAnsi="Calibri" w:cs="Times New Roman"/>
          <w:lang w:eastAsia="ar-SA"/>
        </w:rPr>
        <w:t>Wykonawca jest zobowiązany dostarczyć protokoły zawierające komplet pomiarów wykonanej instalacji, z których wynika, że odpowiada na przepisom PN, została wykonana prawidłowo i nadaje się do eksploatacji.</w:t>
      </w:r>
    </w:p>
    <w:p w14:paraId="60C6A0C5" w14:textId="1B4FFA0D" w:rsidR="004A2EAD" w:rsidRPr="004A2EAD" w:rsidRDefault="004A2EAD" w:rsidP="004A2EAD">
      <w:pPr>
        <w:pStyle w:val="Standard"/>
        <w:widowControl/>
        <w:numPr>
          <w:ilvl w:val="0"/>
          <w:numId w:val="20"/>
        </w:numPr>
        <w:spacing w:before="113"/>
        <w:jc w:val="both"/>
        <w:rPr>
          <w:rFonts w:ascii="Calibri" w:eastAsia="Times New Roman" w:hAnsi="Calibri" w:cs="Times New Roman"/>
          <w:lang w:eastAsia="ar-SA"/>
        </w:rPr>
      </w:pPr>
      <w:r w:rsidRPr="004A2EAD">
        <w:rPr>
          <w:rFonts w:ascii="Calibri" w:eastAsia="Times New Roman" w:hAnsi="Calibri" w:cs="Times New Roman"/>
          <w:lang w:eastAsia="ar-SA"/>
        </w:rPr>
        <w:t>Próby i sprawdzenia odbiorcze instalacji należy wykonać zgodnie z normą PN-HD 60364-6:20</w:t>
      </w:r>
      <w:r>
        <w:rPr>
          <w:rFonts w:ascii="Calibri" w:eastAsia="Times New Roman" w:hAnsi="Calibri" w:cs="Times New Roman"/>
          <w:lang w:eastAsia="ar-SA"/>
        </w:rPr>
        <w:t>16-07</w:t>
      </w:r>
      <w:r w:rsidRPr="004A2EAD">
        <w:rPr>
          <w:rFonts w:ascii="Calibri" w:eastAsia="Times New Roman" w:hAnsi="Calibri" w:cs="Times New Roman"/>
          <w:lang w:eastAsia="ar-SA"/>
        </w:rPr>
        <w:t xml:space="preserve"> Instalacje elektryczne niskiego napięcia. Część 6: Sprawdzanie.</w:t>
      </w:r>
    </w:p>
    <w:p w14:paraId="3F129C7A" w14:textId="77777777" w:rsidR="004A2EAD" w:rsidRPr="004A2EAD" w:rsidRDefault="004A2EAD" w:rsidP="004A2EAD">
      <w:pPr>
        <w:pStyle w:val="Standard"/>
        <w:widowControl/>
        <w:spacing w:before="113"/>
        <w:jc w:val="both"/>
        <w:rPr>
          <w:rFonts w:ascii="Calibri" w:eastAsia="Times New Roman" w:hAnsi="Calibri" w:cs="Times New Roman"/>
          <w:lang w:eastAsia="ar-SA"/>
        </w:rPr>
      </w:pPr>
    </w:p>
    <w:p w14:paraId="4809D846" w14:textId="77777777" w:rsidR="004A2EAD" w:rsidRPr="004A2EAD" w:rsidRDefault="004A2EAD" w:rsidP="004A2EAD">
      <w:pPr>
        <w:pStyle w:val="Standard"/>
        <w:widowControl/>
        <w:spacing w:line="340" w:lineRule="exact"/>
        <w:ind w:left="680"/>
        <w:rPr>
          <w:rFonts w:ascii="Calibri" w:hAnsi="Calibri" w:cs="Arial"/>
          <w:color w:val="000000"/>
        </w:rPr>
      </w:pPr>
    </w:p>
    <w:p w14:paraId="3CBADB1C" w14:textId="1EB63B77" w:rsidR="004A2EAD" w:rsidRPr="004A2EAD" w:rsidRDefault="004A2EAD" w:rsidP="004A2EAD">
      <w:pPr>
        <w:pStyle w:val="Standard"/>
        <w:widowControl/>
        <w:spacing w:line="340" w:lineRule="exact"/>
        <w:ind w:left="680"/>
        <w:rPr>
          <w:rFonts w:ascii="Calibri" w:hAnsi="Calibri" w:cs="Arial"/>
          <w:color w:val="000000"/>
        </w:rPr>
      </w:pPr>
    </w:p>
    <w:p w14:paraId="6774874D" w14:textId="11493C04" w:rsidR="004A2EAD" w:rsidRPr="004A2EAD" w:rsidRDefault="00A4499B" w:rsidP="004A2EAD">
      <w:pPr>
        <w:pStyle w:val="Standard"/>
        <w:widowControl/>
        <w:spacing w:line="340" w:lineRule="exact"/>
        <w:jc w:val="right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   </w:t>
      </w:r>
      <w:r w:rsidR="00487C70"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 xml:space="preserve">   </w:t>
      </w:r>
      <w:r w:rsidR="00487C70">
        <w:rPr>
          <w:rFonts w:ascii="Calibri" w:hAnsi="Calibri" w:cs="Arial"/>
          <w:color w:val="000000"/>
        </w:rPr>
        <w:t xml:space="preserve">             </w:t>
      </w:r>
      <w:r w:rsidR="004A2EAD">
        <w:rPr>
          <w:rFonts w:ascii="Calibri" w:hAnsi="Calibri" w:cs="Arial"/>
          <w:color w:val="000000"/>
        </w:rPr>
        <w:t>Opracował:</w:t>
      </w:r>
      <w:r w:rsidR="004A2EAD">
        <w:rPr>
          <w:rFonts w:ascii="Calibri" w:hAnsi="Calibri" w:cs="Arial"/>
          <w:color w:val="000000"/>
        </w:rPr>
        <w:tab/>
      </w:r>
      <w:r w:rsidR="00487C70">
        <w:rPr>
          <w:rFonts w:ascii="Calibri" w:hAnsi="Calibri" w:cs="Arial"/>
          <w:color w:val="000000"/>
        </w:rPr>
        <w:t xml:space="preserve"> </w:t>
      </w:r>
      <w:r w:rsidR="004A2EAD">
        <w:rPr>
          <w:rFonts w:ascii="Calibri" w:hAnsi="Calibri" w:cs="Arial"/>
          <w:color w:val="000000"/>
        </w:rPr>
        <w:tab/>
      </w:r>
      <w:r w:rsidR="004A2EAD">
        <w:rPr>
          <w:rFonts w:ascii="Calibri" w:hAnsi="Calibri" w:cs="Arial"/>
          <w:color w:val="000000"/>
        </w:rPr>
        <w:tab/>
      </w:r>
      <w:r w:rsidR="004A2EAD">
        <w:rPr>
          <w:rFonts w:ascii="Calibri" w:hAnsi="Calibri" w:cs="Arial"/>
          <w:color w:val="000000"/>
        </w:rPr>
        <w:tab/>
      </w:r>
      <w:r w:rsidR="004A2EAD">
        <w:rPr>
          <w:rFonts w:ascii="Calibri" w:hAnsi="Calibri" w:cs="Arial"/>
          <w:color w:val="000000"/>
        </w:rPr>
        <w:tab/>
      </w:r>
      <w:r w:rsidR="004A2EAD">
        <w:rPr>
          <w:rFonts w:ascii="Calibri" w:hAnsi="Calibri" w:cs="Arial"/>
          <w:color w:val="000000"/>
        </w:rPr>
        <w:tab/>
      </w:r>
      <w:r w:rsidR="004A2EAD">
        <w:rPr>
          <w:rFonts w:ascii="Calibri" w:hAnsi="Calibri" w:cs="Arial"/>
          <w:color w:val="000000"/>
        </w:rPr>
        <w:tab/>
      </w:r>
      <w:r w:rsidR="004A2EAD">
        <w:rPr>
          <w:rFonts w:ascii="Calibri" w:hAnsi="Calibri" w:cs="Arial"/>
          <w:color w:val="000000"/>
        </w:rPr>
        <w:tab/>
      </w:r>
      <w:r w:rsidR="004A2EAD" w:rsidRPr="004A2EAD">
        <w:rPr>
          <w:rFonts w:ascii="Calibri" w:hAnsi="Calibri" w:cs="Arial"/>
          <w:color w:val="000000"/>
        </w:rPr>
        <w:t>Projektował:</w:t>
      </w:r>
      <w:r w:rsidR="004A2EAD">
        <w:rPr>
          <w:rFonts w:ascii="Calibri" w:hAnsi="Calibri" w:cs="Arial"/>
          <w:color w:val="000000"/>
        </w:rPr>
        <w:t xml:space="preserve">  </w:t>
      </w:r>
    </w:p>
    <w:p w14:paraId="7C7795C5" w14:textId="62E90A53" w:rsidR="004A2EAD" w:rsidRDefault="004A2EAD" w:rsidP="004A2EAD">
      <w:pPr>
        <w:pStyle w:val="Standard"/>
        <w:widowControl/>
        <w:spacing w:line="340" w:lineRule="exact"/>
        <w:jc w:val="right"/>
        <w:rPr>
          <w:rFonts w:ascii="Calibri" w:hAnsi="Calibri" w:cs="Arial"/>
          <w:color w:val="000000"/>
        </w:rPr>
      </w:pPr>
    </w:p>
    <w:p w14:paraId="3504A741" w14:textId="77777777" w:rsidR="004A2EAD" w:rsidRPr="004A2EAD" w:rsidRDefault="004A2EAD" w:rsidP="004A2EAD">
      <w:pPr>
        <w:pStyle w:val="Standard"/>
        <w:widowControl/>
        <w:spacing w:line="340" w:lineRule="exact"/>
        <w:jc w:val="right"/>
        <w:rPr>
          <w:rFonts w:ascii="Calibri" w:hAnsi="Calibri" w:cs="Arial"/>
          <w:color w:val="000000"/>
        </w:rPr>
      </w:pPr>
    </w:p>
    <w:p w14:paraId="12B9AFFD" w14:textId="26AC6913" w:rsidR="004A2EAD" w:rsidRPr="004A2EAD" w:rsidRDefault="004A2EAD" w:rsidP="004A2EAD">
      <w:pPr>
        <w:pStyle w:val="Standard"/>
        <w:widowControl/>
        <w:spacing w:line="340" w:lineRule="exact"/>
        <w:jc w:val="right"/>
        <w:rPr>
          <w:rFonts w:ascii="Calibri" w:hAnsi="Calibri" w:cs="Arial"/>
          <w:color w:val="000000"/>
        </w:rPr>
      </w:pPr>
    </w:p>
    <w:p w14:paraId="7F25E4B5" w14:textId="2131131A" w:rsidR="004A2EAD" w:rsidRDefault="004A2EAD" w:rsidP="004A2EAD">
      <w:pPr>
        <w:pStyle w:val="Standard"/>
        <w:widowControl/>
        <w:tabs>
          <w:tab w:val="left" w:pos="227"/>
        </w:tabs>
        <w:spacing w:line="340" w:lineRule="exact"/>
        <w:jc w:val="right"/>
        <w:rPr>
          <w:rFonts w:ascii="Calibri" w:hAnsi="Calibri" w:cs="Arial"/>
          <w:color w:val="000000"/>
          <w:sz w:val="22"/>
          <w:szCs w:val="22"/>
        </w:rPr>
      </w:pPr>
      <w:r w:rsidRPr="004A2EAD">
        <w:rPr>
          <w:rFonts w:ascii="Calibri" w:hAnsi="Calibri" w:cs="Arial"/>
          <w:color w:val="000000"/>
        </w:rPr>
        <w:t>inż. Jacek Komendołowicz</w:t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  <w:t>mgr inż. Piot</w:t>
      </w:r>
      <w:r w:rsidR="00B905C4">
        <w:rPr>
          <w:rFonts w:ascii="Calibri" w:hAnsi="Calibri" w:cs="Arial"/>
          <w:color w:val="000000"/>
        </w:rPr>
        <w:t>r</w:t>
      </w:r>
      <w:r>
        <w:rPr>
          <w:rFonts w:ascii="Calibri" w:hAnsi="Calibri" w:cs="Arial"/>
          <w:color w:val="000000"/>
        </w:rPr>
        <w:t xml:space="preserve"> Zabłocki</w:t>
      </w:r>
    </w:p>
    <w:p w14:paraId="3349E356" w14:textId="3D90FBFB" w:rsidR="00225416" w:rsidRDefault="00225416" w:rsidP="00522DF5">
      <w:pPr>
        <w:rPr>
          <w:rFonts w:ascii="Calibri" w:hAnsi="Calibri"/>
        </w:rPr>
      </w:pPr>
    </w:p>
    <w:p w14:paraId="6FC7260F" w14:textId="11A0A99D" w:rsidR="00522DF5" w:rsidRPr="00522DF5" w:rsidRDefault="00522DF5" w:rsidP="00522DF5">
      <w:pPr>
        <w:tabs>
          <w:tab w:val="left" w:pos="3892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522DF5" w:rsidRPr="00522DF5" w:rsidSect="004D03C1">
      <w:headerReference w:type="default" r:id="rId16"/>
      <w:footerReference w:type="default" r:id="rId17"/>
      <w:pgSz w:w="11906" w:h="16838" w:code="9"/>
      <w:pgMar w:top="1276" w:right="1196" w:bottom="1135" w:left="1134" w:header="406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637A7" w14:textId="77777777" w:rsidR="00C30742" w:rsidRDefault="00C30742">
      <w:r>
        <w:separator/>
      </w:r>
    </w:p>
  </w:endnote>
  <w:endnote w:type="continuationSeparator" w:id="0">
    <w:p w14:paraId="6163FE27" w14:textId="77777777" w:rsidR="00C30742" w:rsidRDefault="00C3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95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758"/>
    </w:tblGrid>
    <w:tr w:rsidR="00050422" w14:paraId="72FC1943" w14:textId="77777777" w:rsidTr="00522DF5">
      <w:trPr>
        <w:trHeight w:val="353"/>
      </w:trPr>
      <w:tc>
        <w:tcPr>
          <w:tcW w:w="21716" w:type="dxa"/>
          <w:tcBorders>
            <w:top w:val="single" w:sz="2" w:space="0" w:color="000000"/>
          </w:tcBorders>
        </w:tcPr>
        <w:p w14:paraId="5B51FA4C" w14:textId="2CC82133" w:rsidR="00050422" w:rsidRDefault="00050422" w:rsidP="003318F0">
          <w:pPr>
            <w:pStyle w:val="Stopka"/>
            <w:tabs>
              <w:tab w:val="clear" w:pos="9637"/>
              <w:tab w:val="right" w:pos="9498"/>
            </w:tabs>
            <w:jc w:val="right"/>
            <w:rPr>
              <w:rFonts w:ascii="Calibri" w:hAnsi="Calibri"/>
            </w:rPr>
          </w:pPr>
          <w:r>
            <w:rPr>
              <w:rFonts w:ascii="Calibri" w:hAnsi="Calibri"/>
            </w:rPr>
            <w:t xml:space="preserve">strona </w:t>
          </w:r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 PAGE </w:instrText>
          </w:r>
          <w:r>
            <w:rPr>
              <w:rFonts w:ascii="Calibri" w:hAnsi="Calibri"/>
            </w:rPr>
            <w:fldChar w:fldCharType="separate"/>
          </w:r>
          <w:r w:rsidR="000929C8">
            <w:rPr>
              <w:rFonts w:ascii="Calibri" w:hAnsi="Calibri"/>
              <w:noProof/>
            </w:rPr>
            <w:t>4</w:t>
          </w:r>
          <w:r>
            <w:rPr>
              <w:rFonts w:ascii="Calibri" w:hAnsi="Calibri"/>
            </w:rPr>
            <w:fldChar w:fldCharType="end"/>
          </w:r>
          <w:r>
            <w:rPr>
              <w:rFonts w:ascii="Calibri" w:hAnsi="Calibri"/>
            </w:rPr>
            <w:t xml:space="preserve"> </w:t>
          </w:r>
        </w:p>
      </w:tc>
    </w:tr>
  </w:tbl>
  <w:p w14:paraId="4C620F82" w14:textId="77777777" w:rsidR="00050422" w:rsidRDefault="00050422">
    <w:pPr>
      <w:pStyle w:val="Stopka"/>
      <w:jc w:val="right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95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758"/>
    </w:tblGrid>
    <w:tr w:rsidR="00050422" w14:paraId="29E7E6CB" w14:textId="77777777" w:rsidTr="00522DF5">
      <w:trPr>
        <w:trHeight w:val="353"/>
      </w:trPr>
      <w:tc>
        <w:tcPr>
          <w:tcW w:w="21716" w:type="dxa"/>
          <w:tcBorders>
            <w:top w:val="single" w:sz="2" w:space="0" w:color="000000"/>
          </w:tcBorders>
        </w:tcPr>
        <w:p w14:paraId="3868DCB5" w14:textId="278ADC42" w:rsidR="00050422" w:rsidRDefault="00050422" w:rsidP="003318F0">
          <w:pPr>
            <w:pStyle w:val="Stopka"/>
            <w:tabs>
              <w:tab w:val="clear" w:pos="9637"/>
              <w:tab w:val="right" w:pos="9498"/>
            </w:tabs>
            <w:jc w:val="right"/>
            <w:rPr>
              <w:rFonts w:ascii="Calibri" w:hAnsi="Calibri"/>
            </w:rPr>
          </w:pPr>
          <w:r>
            <w:rPr>
              <w:rFonts w:ascii="Calibri" w:hAnsi="Calibri"/>
            </w:rPr>
            <w:t xml:space="preserve">strona </w:t>
          </w:r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 PAGE </w:instrText>
          </w:r>
          <w:r>
            <w:rPr>
              <w:rFonts w:ascii="Calibri" w:hAnsi="Calibri"/>
            </w:rPr>
            <w:fldChar w:fldCharType="separate"/>
          </w:r>
          <w:r w:rsidR="000929C8">
            <w:rPr>
              <w:rFonts w:ascii="Calibri" w:hAnsi="Calibri"/>
              <w:noProof/>
            </w:rPr>
            <w:t>8</w:t>
          </w:r>
          <w:r>
            <w:rPr>
              <w:rFonts w:ascii="Calibri" w:hAnsi="Calibri"/>
            </w:rPr>
            <w:fldChar w:fldCharType="end"/>
          </w:r>
          <w:r>
            <w:rPr>
              <w:rFonts w:ascii="Calibri" w:hAnsi="Calibri"/>
            </w:rPr>
            <w:t xml:space="preserve"> </w:t>
          </w:r>
        </w:p>
      </w:tc>
    </w:tr>
  </w:tbl>
  <w:p w14:paraId="408DC7D2" w14:textId="77777777" w:rsidR="00050422" w:rsidRDefault="00050422">
    <w:pPr>
      <w:pStyle w:val="Stopka"/>
      <w:jc w:val="righ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95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21602"/>
    </w:tblGrid>
    <w:tr w:rsidR="00C73D03" w14:paraId="576FCD3C" w14:textId="77777777" w:rsidTr="00522DF5">
      <w:trPr>
        <w:trHeight w:val="353"/>
      </w:trPr>
      <w:tc>
        <w:tcPr>
          <w:tcW w:w="21716" w:type="dxa"/>
          <w:tcBorders>
            <w:top w:val="single" w:sz="2" w:space="0" w:color="000000"/>
          </w:tcBorders>
        </w:tcPr>
        <w:p w14:paraId="644C1FE0" w14:textId="06F1FC93" w:rsidR="00C73D03" w:rsidRDefault="00C73D03" w:rsidP="003318F0">
          <w:pPr>
            <w:pStyle w:val="Stopka"/>
            <w:tabs>
              <w:tab w:val="clear" w:pos="9637"/>
              <w:tab w:val="right" w:pos="9498"/>
            </w:tabs>
            <w:jc w:val="right"/>
            <w:rPr>
              <w:rFonts w:ascii="Calibri" w:hAnsi="Calibri"/>
            </w:rPr>
          </w:pPr>
          <w:r>
            <w:rPr>
              <w:rFonts w:ascii="Calibri" w:hAnsi="Calibri"/>
            </w:rPr>
            <w:t xml:space="preserve">strona </w:t>
          </w:r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 PAGE </w:instrText>
          </w:r>
          <w:r>
            <w:rPr>
              <w:rFonts w:ascii="Calibri" w:hAnsi="Calibri"/>
            </w:rPr>
            <w:fldChar w:fldCharType="separate"/>
          </w:r>
          <w:r w:rsidR="000929C8">
            <w:rPr>
              <w:rFonts w:ascii="Calibri" w:hAnsi="Calibri"/>
              <w:noProof/>
            </w:rPr>
            <w:t>9</w:t>
          </w:r>
          <w:r>
            <w:rPr>
              <w:rFonts w:ascii="Calibri" w:hAnsi="Calibri"/>
            </w:rPr>
            <w:fldChar w:fldCharType="end"/>
          </w:r>
          <w:r>
            <w:rPr>
              <w:rFonts w:ascii="Calibri" w:hAnsi="Calibri"/>
            </w:rPr>
            <w:t xml:space="preserve"> </w:t>
          </w:r>
        </w:p>
      </w:tc>
    </w:tr>
  </w:tbl>
  <w:p w14:paraId="7721501C" w14:textId="77777777" w:rsidR="00C73D03" w:rsidRDefault="00C73D03">
    <w:pPr>
      <w:pStyle w:val="Stopka"/>
      <w:jc w:val="right"/>
      <w:rPr>
        <w:rFonts w:ascii="Calibri" w:hAnsi="Calibri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95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758"/>
    </w:tblGrid>
    <w:tr w:rsidR="00050422" w14:paraId="685615EF" w14:textId="77777777" w:rsidTr="00522DF5">
      <w:trPr>
        <w:trHeight w:val="353"/>
      </w:trPr>
      <w:tc>
        <w:tcPr>
          <w:tcW w:w="21716" w:type="dxa"/>
          <w:tcBorders>
            <w:top w:val="single" w:sz="2" w:space="0" w:color="000000"/>
          </w:tcBorders>
        </w:tcPr>
        <w:p w14:paraId="75701803" w14:textId="046D4041" w:rsidR="00050422" w:rsidRDefault="00050422" w:rsidP="003318F0">
          <w:pPr>
            <w:pStyle w:val="Stopka"/>
            <w:tabs>
              <w:tab w:val="clear" w:pos="9637"/>
              <w:tab w:val="right" w:pos="9498"/>
            </w:tabs>
            <w:jc w:val="right"/>
            <w:rPr>
              <w:rFonts w:ascii="Calibri" w:hAnsi="Calibri"/>
            </w:rPr>
          </w:pPr>
          <w:r>
            <w:rPr>
              <w:rFonts w:ascii="Calibri" w:hAnsi="Calibri"/>
            </w:rPr>
            <w:t xml:space="preserve">strona </w:t>
          </w:r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 PAGE </w:instrText>
          </w:r>
          <w:r>
            <w:rPr>
              <w:rFonts w:ascii="Calibri" w:hAnsi="Calibri"/>
            </w:rPr>
            <w:fldChar w:fldCharType="separate"/>
          </w:r>
          <w:r w:rsidR="000929C8">
            <w:rPr>
              <w:rFonts w:ascii="Calibri" w:hAnsi="Calibri"/>
              <w:noProof/>
            </w:rPr>
            <w:t>17</w:t>
          </w:r>
          <w:r>
            <w:rPr>
              <w:rFonts w:ascii="Calibri" w:hAnsi="Calibri"/>
            </w:rPr>
            <w:fldChar w:fldCharType="end"/>
          </w:r>
          <w:r>
            <w:rPr>
              <w:rFonts w:ascii="Calibri" w:hAnsi="Calibri"/>
            </w:rPr>
            <w:t xml:space="preserve"> </w:t>
          </w:r>
        </w:p>
      </w:tc>
    </w:tr>
  </w:tbl>
  <w:p w14:paraId="499472ED" w14:textId="77777777" w:rsidR="00050422" w:rsidRDefault="00050422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0FB04" w14:textId="77777777" w:rsidR="00C30742" w:rsidRDefault="00C30742">
      <w:r>
        <w:separator/>
      </w:r>
    </w:p>
  </w:footnote>
  <w:footnote w:type="continuationSeparator" w:id="0">
    <w:p w14:paraId="5E06EADF" w14:textId="77777777" w:rsidR="00C30742" w:rsidRDefault="00C3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69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770"/>
    </w:tblGrid>
    <w:tr w:rsidR="00050422" w14:paraId="26F94E2F" w14:textId="77777777" w:rsidTr="00522DF5">
      <w:trPr>
        <w:trHeight w:val="628"/>
      </w:trPr>
      <w:tc>
        <w:tcPr>
          <w:tcW w:w="21601" w:type="dxa"/>
          <w:tcBorders>
            <w:bottom w:val="single" w:sz="2" w:space="0" w:color="000000"/>
          </w:tcBorders>
        </w:tcPr>
        <w:p w14:paraId="2BEFBB83" w14:textId="74F76742" w:rsidR="00050422" w:rsidRPr="002302D2" w:rsidRDefault="00C501A1" w:rsidP="002302D2">
          <w:pPr>
            <w:pStyle w:val="Bezodstpw"/>
            <w:ind w:left="1418" w:hanging="1279"/>
            <w:jc w:val="left"/>
            <w:rPr>
              <w:b/>
              <w:bCs/>
              <w:color w:val="000000"/>
            </w:rPr>
          </w:pPr>
          <w:r>
            <w:rPr>
              <w:rFonts w:ascii="Calibri" w:hAnsi="Calibri"/>
              <w:bCs/>
              <w:i/>
              <w:iCs/>
              <w:sz w:val="20"/>
              <w:szCs w:val="20"/>
            </w:rPr>
            <w:t xml:space="preserve">Opracowanie:   </w:t>
          </w:r>
          <w:r w:rsidRPr="005820F8">
            <w:rPr>
              <w:rFonts w:ascii="Calibri" w:hAnsi="Calibri"/>
              <w:b/>
              <w:sz w:val="20"/>
              <w:szCs w:val="20"/>
            </w:rPr>
            <w:t>Remont hydroforni, modernizacja instalacji z</w:t>
          </w:r>
          <w:r>
            <w:rPr>
              <w:rFonts w:ascii="Calibri" w:hAnsi="Calibri"/>
              <w:b/>
              <w:sz w:val="20"/>
              <w:szCs w:val="20"/>
            </w:rPr>
            <w:t xml:space="preserve"> wymianą zbiorników buforowych i renowacją zbiorników wody pitnej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69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708"/>
    </w:tblGrid>
    <w:tr w:rsidR="00050422" w14:paraId="40BFD96B" w14:textId="77777777" w:rsidTr="00522DF5">
      <w:trPr>
        <w:trHeight w:val="628"/>
      </w:trPr>
      <w:tc>
        <w:tcPr>
          <w:tcW w:w="21601" w:type="dxa"/>
          <w:tcBorders>
            <w:bottom w:val="single" w:sz="2" w:space="0" w:color="000000"/>
          </w:tcBorders>
        </w:tcPr>
        <w:p w14:paraId="35E756C2" w14:textId="77777777" w:rsidR="008C1F9E" w:rsidRDefault="00866E36" w:rsidP="008C1F9E">
          <w:pPr>
            <w:pStyle w:val="Bezodstpw"/>
            <w:ind w:left="1418" w:hanging="1279"/>
            <w:jc w:val="left"/>
            <w:rPr>
              <w:rFonts w:ascii="Calibri" w:hAnsi="Calibri"/>
              <w:b/>
              <w:sz w:val="20"/>
              <w:szCs w:val="20"/>
            </w:rPr>
          </w:pPr>
          <w:r>
            <w:rPr>
              <w:rFonts w:ascii="Calibri" w:hAnsi="Calibri"/>
              <w:bCs/>
              <w:i/>
              <w:iCs/>
              <w:sz w:val="20"/>
              <w:szCs w:val="20"/>
            </w:rPr>
            <w:t xml:space="preserve">Opracowanie:   </w:t>
          </w:r>
          <w:r w:rsidRPr="005820F8">
            <w:rPr>
              <w:rFonts w:ascii="Calibri" w:hAnsi="Calibri"/>
              <w:b/>
              <w:sz w:val="20"/>
              <w:szCs w:val="20"/>
            </w:rPr>
            <w:t>Remont hydroforni, modernizacja instalacji z</w:t>
          </w:r>
          <w:r>
            <w:rPr>
              <w:rFonts w:ascii="Calibri" w:hAnsi="Calibri"/>
              <w:b/>
              <w:sz w:val="20"/>
              <w:szCs w:val="20"/>
            </w:rPr>
            <w:t xml:space="preserve"> wymianą zbiorników buforowych</w:t>
          </w:r>
          <w:r w:rsidR="008C1F9E">
            <w:rPr>
              <w:rFonts w:ascii="Calibri" w:hAnsi="Calibri"/>
              <w:b/>
              <w:sz w:val="20"/>
              <w:szCs w:val="20"/>
            </w:rPr>
            <w:t xml:space="preserve"> </w:t>
          </w:r>
          <w:r>
            <w:rPr>
              <w:rFonts w:ascii="Calibri" w:hAnsi="Calibri"/>
              <w:b/>
              <w:sz w:val="20"/>
              <w:szCs w:val="20"/>
            </w:rPr>
            <w:t xml:space="preserve"> i renowacją </w:t>
          </w:r>
        </w:p>
        <w:p w14:paraId="322496F4" w14:textId="35F93EB4" w:rsidR="00050422" w:rsidRPr="002302D2" w:rsidRDefault="00866E36" w:rsidP="008C1F9E">
          <w:pPr>
            <w:pStyle w:val="Bezodstpw"/>
            <w:ind w:left="1418" w:firstLine="85"/>
            <w:jc w:val="left"/>
            <w:rPr>
              <w:b/>
              <w:bCs/>
              <w:color w:val="000000"/>
            </w:rPr>
          </w:pPr>
          <w:r>
            <w:rPr>
              <w:rFonts w:ascii="Calibri" w:hAnsi="Calibri"/>
              <w:b/>
              <w:sz w:val="20"/>
              <w:szCs w:val="20"/>
            </w:rPr>
            <w:t>zbiorników wody pitnej</w:t>
          </w: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69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21492"/>
    </w:tblGrid>
    <w:tr w:rsidR="00C73D03" w14:paraId="0DBA3846" w14:textId="77777777" w:rsidTr="00522DF5">
      <w:trPr>
        <w:trHeight w:val="628"/>
      </w:trPr>
      <w:tc>
        <w:tcPr>
          <w:tcW w:w="21601" w:type="dxa"/>
          <w:tcBorders>
            <w:bottom w:val="single" w:sz="2" w:space="0" w:color="000000"/>
          </w:tcBorders>
        </w:tcPr>
        <w:p w14:paraId="6050903C" w14:textId="540B2FCB" w:rsidR="00C73D03" w:rsidRPr="002302D2" w:rsidRDefault="00C73D03" w:rsidP="00C73D03">
          <w:pPr>
            <w:pStyle w:val="Bezodstpw"/>
            <w:ind w:left="1418" w:hanging="1279"/>
            <w:jc w:val="left"/>
            <w:rPr>
              <w:b/>
              <w:bCs/>
              <w:color w:val="000000"/>
            </w:rPr>
          </w:pPr>
          <w:r>
            <w:rPr>
              <w:rFonts w:ascii="Calibri" w:hAnsi="Calibri"/>
              <w:bCs/>
              <w:i/>
              <w:iCs/>
              <w:sz w:val="20"/>
              <w:szCs w:val="20"/>
            </w:rPr>
            <w:t xml:space="preserve">Opracowanie:   </w:t>
          </w:r>
          <w:r w:rsidRPr="005820F8">
            <w:rPr>
              <w:rFonts w:ascii="Calibri" w:hAnsi="Calibri"/>
              <w:b/>
              <w:sz w:val="20"/>
              <w:szCs w:val="20"/>
            </w:rPr>
            <w:t>Remont hydroforni, modernizacja instalacji z</w:t>
          </w:r>
          <w:r>
            <w:rPr>
              <w:rFonts w:ascii="Calibri" w:hAnsi="Calibri"/>
              <w:b/>
              <w:sz w:val="20"/>
              <w:szCs w:val="20"/>
            </w:rPr>
            <w:t xml:space="preserve"> wymianą zbiorników buforowych  i renowacją zbiorników wody pitnej</w:t>
          </w: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69" w:type="pct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708"/>
    </w:tblGrid>
    <w:tr w:rsidR="00050422" w14:paraId="5339D97A" w14:textId="77777777" w:rsidTr="00522DF5">
      <w:trPr>
        <w:trHeight w:val="628"/>
      </w:trPr>
      <w:tc>
        <w:tcPr>
          <w:tcW w:w="21601" w:type="dxa"/>
          <w:tcBorders>
            <w:bottom w:val="single" w:sz="2" w:space="0" w:color="000000"/>
          </w:tcBorders>
        </w:tcPr>
        <w:p w14:paraId="3EF189A2" w14:textId="5C02E3C2" w:rsidR="00050422" w:rsidRPr="002302D2" w:rsidRDefault="00866E36" w:rsidP="002302D2">
          <w:pPr>
            <w:pStyle w:val="Bezodstpw"/>
            <w:ind w:left="1418" w:hanging="1279"/>
            <w:jc w:val="left"/>
            <w:rPr>
              <w:b/>
              <w:bCs/>
              <w:color w:val="000000"/>
            </w:rPr>
          </w:pPr>
          <w:r>
            <w:rPr>
              <w:rFonts w:ascii="Calibri" w:hAnsi="Calibri"/>
              <w:bCs/>
              <w:i/>
              <w:iCs/>
              <w:sz w:val="20"/>
              <w:szCs w:val="20"/>
            </w:rPr>
            <w:t xml:space="preserve">Opracowanie:   </w:t>
          </w:r>
          <w:r w:rsidRPr="005820F8">
            <w:rPr>
              <w:rFonts w:ascii="Calibri" w:hAnsi="Calibri"/>
              <w:b/>
              <w:sz w:val="20"/>
              <w:szCs w:val="20"/>
            </w:rPr>
            <w:t>Remont hydroforni, modernizacja instalacji z</w:t>
          </w:r>
          <w:r>
            <w:rPr>
              <w:rFonts w:ascii="Calibri" w:hAnsi="Calibri"/>
              <w:b/>
              <w:sz w:val="20"/>
              <w:szCs w:val="20"/>
            </w:rPr>
            <w:t xml:space="preserve"> wymianą zbiorników buforowych i renowacją zbiorników wody pitnej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73572"/>
    <w:multiLevelType w:val="multilevel"/>
    <w:tmpl w:val="30D2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D03963"/>
    <w:multiLevelType w:val="hybridMultilevel"/>
    <w:tmpl w:val="74C8AC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D32A96"/>
    <w:multiLevelType w:val="multilevel"/>
    <w:tmpl w:val="DB1E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066532"/>
    <w:multiLevelType w:val="multilevel"/>
    <w:tmpl w:val="FFE8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A232E2"/>
    <w:multiLevelType w:val="multilevel"/>
    <w:tmpl w:val="8732F4A4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3E644A9"/>
    <w:multiLevelType w:val="multilevel"/>
    <w:tmpl w:val="9728636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4910D8"/>
    <w:multiLevelType w:val="hybridMultilevel"/>
    <w:tmpl w:val="DA907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570D57"/>
    <w:multiLevelType w:val="multilevel"/>
    <w:tmpl w:val="F4EE11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D7D0021"/>
    <w:multiLevelType w:val="hybridMultilevel"/>
    <w:tmpl w:val="8CB8EF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61BF6"/>
    <w:multiLevelType w:val="hybridMultilevel"/>
    <w:tmpl w:val="2D2C7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A43CC2"/>
    <w:multiLevelType w:val="multilevel"/>
    <w:tmpl w:val="BDCCCBD0"/>
    <w:lvl w:ilvl="0">
      <w:start w:val="1"/>
      <w:numFmt w:val="decimal"/>
      <w:pStyle w:val="Nagwek1"/>
      <w:lvlText w:val="%1."/>
      <w:lvlJc w:val="left"/>
      <w:pPr>
        <w:ind w:left="4187" w:hanging="360"/>
      </w:pPr>
      <w:rPr>
        <w:rFonts w:hint="default"/>
        <w:b/>
        <w:bCs/>
      </w:rPr>
    </w:lvl>
    <w:lvl w:ilvl="1">
      <w:start w:val="10"/>
      <w:numFmt w:val="decimal"/>
      <w:isLgl/>
      <w:lvlText w:val="%1.%2"/>
      <w:lvlJc w:val="left"/>
      <w:pPr>
        <w:ind w:left="10226" w:hanging="444"/>
      </w:pPr>
      <w:rPr>
        <w:rFonts w:eastAsia="MS Mincho" w:hint="default"/>
      </w:rPr>
    </w:lvl>
    <w:lvl w:ilvl="2">
      <w:start w:val="1"/>
      <w:numFmt w:val="decimal"/>
      <w:isLgl/>
      <w:lvlText w:val="%1.%2.%3"/>
      <w:lvlJc w:val="left"/>
      <w:pPr>
        <w:ind w:left="10502" w:hanging="720"/>
      </w:pPr>
      <w:rPr>
        <w:rFonts w:eastAsia="MS Mincho" w:hint="default"/>
      </w:rPr>
    </w:lvl>
    <w:lvl w:ilvl="3">
      <w:start w:val="1"/>
      <w:numFmt w:val="decimal"/>
      <w:isLgl/>
      <w:lvlText w:val="%1.%2.%3.%4"/>
      <w:lvlJc w:val="left"/>
      <w:pPr>
        <w:ind w:left="10502" w:hanging="720"/>
      </w:pPr>
      <w:rPr>
        <w:rFonts w:eastAsia="MS Mincho" w:hint="default"/>
      </w:rPr>
    </w:lvl>
    <w:lvl w:ilvl="4">
      <w:start w:val="1"/>
      <w:numFmt w:val="decimal"/>
      <w:isLgl/>
      <w:lvlText w:val="%1.%2.%3.%4.%5"/>
      <w:lvlJc w:val="left"/>
      <w:pPr>
        <w:ind w:left="10862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"/>
      <w:lvlJc w:val="left"/>
      <w:pPr>
        <w:ind w:left="10862" w:hanging="1080"/>
      </w:pPr>
      <w:rPr>
        <w:rFonts w:eastAsia="MS Mincho" w:hint="default"/>
      </w:rPr>
    </w:lvl>
    <w:lvl w:ilvl="6">
      <w:start w:val="1"/>
      <w:numFmt w:val="decimal"/>
      <w:isLgl/>
      <w:lvlText w:val="%1.%2.%3.%4.%5.%6.%7"/>
      <w:lvlJc w:val="left"/>
      <w:pPr>
        <w:ind w:left="11222" w:hanging="1440"/>
      </w:pPr>
      <w:rPr>
        <w:rFonts w:eastAsia="MS Mincho" w:hint="default"/>
      </w:rPr>
    </w:lvl>
    <w:lvl w:ilvl="7">
      <w:start w:val="1"/>
      <w:numFmt w:val="decimal"/>
      <w:isLgl/>
      <w:lvlText w:val="%1.%2.%3.%4.%5.%6.%7.%8"/>
      <w:lvlJc w:val="left"/>
      <w:pPr>
        <w:ind w:left="11222" w:hanging="1440"/>
      </w:pPr>
      <w:rPr>
        <w:rFonts w:eastAsia="MS Mincho" w:hint="default"/>
      </w:rPr>
    </w:lvl>
    <w:lvl w:ilvl="8">
      <w:start w:val="1"/>
      <w:numFmt w:val="decimal"/>
      <w:isLgl/>
      <w:lvlText w:val="%1.%2.%3.%4.%5.%6.%7.%8.%9"/>
      <w:lvlJc w:val="left"/>
      <w:pPr>
        <w:ind w:left="11582" w:hanging="1800"/>
      </w:pPr>
      <w:rPr>
        <w:rFonts w:eastAsia="MS Mincho" w:hint="default"/>
      </w:rPr>
    </w:lvl>
  </w:abstractNum>
  <w:abstractNum w:abstractNumId="12" w15:restartNumberingAfterBreak="0">
    <w:nsid w:val="52FF3A7B"/>
    <w:multiLevelType w:val="multilevel"/>
    <w:tmpl w:val="965E13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CE206CA"/>
    <w:multiLevelType w:val="hybridMultilevel"/>
    <w:tmpl w:val="8CB8E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92598"/>
    <w:multiLevelType w:val="multilevel"/>
    <w:tmpl w:val="F06C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6E1D09"/>
    <w:multiLevelType w:val="hybridMultilevel"/>
    <w:tmpl w:val="32BA5FB6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683B6D89"/>
    <w:multiLevelType w:val="hybridMultilevel"/>
    <w:tmpl w:val="8CB8EF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973E0"/>
    <w:multiLevelType w:val="multilevel"/>
    <w:tmpl w:val="2DF20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74B064D8"/>
    <w:multiLevelType w:val="multilevel"/>
    <w:tmpl w:val="F084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0633915">
    <w:abstractNumId w:val="5"/>
  </w:num>
  <w:num w:numId="2" w16cid:durableId="437062723">
    <w:abstractNumId w:val="6"/>
  </w:num>
  <w:num w:numId="3" w16cid:durableId="1530559970">
    <w:abstractNumId w:val="8"/>
  </w:num>
  <w:num w:numId="4" w16cid:durableId="1791432793">
    <w:abstractNumId w:val="0"/>
  </w:num>
  <w:num w:numId="5" w16cid:durableId="524296280">
    <w:abstractNumId w:val="17"/>
  </w:num>
  <w:num w:numId="6" w16cid:durableId="1199704482">
    <w:abstractNumId w:val="2"/>
  </w:num>
  <w:num w:numId="7" w16cid:durableId="305205893">
    <w:abstractNumId w:val="4"/>
  </w:num>
  <w:num w:numId="8" w16cid:durableId="1036540329">
    <w:abstractNumId w:val="11"/>
  </w:num>
  <w:num w:numId="9" w16cid:durableId="886063368">
    <w:abstractNumId w:val="1"/>
  </w:num>
  <w:num w:numId="10" w16cid:durableId="1356927045">
    <w:abstractNumId w:val="1"/>
  </w:num>
  <w:num w:numId="11" w16cid:durableId="928738562">
    <w:abstractNumId w:val="1"/>
  </w:num>
  <w:num w:numId="12" w16cid:durableId="2168013">
    <w:abstractNumId w:val="1"/>
  </w:num>
  <w:num w:numId="13" w16cid:durableId="1225525903">
    <w:abstractNumId w:val="1"/>
  </w:num>
  <w:num w:numId="14" w16cid:durableId="1841239904">
    <w:abstractNumId w:val="1"/>
  </w:num>
  <w:num w:numId="15" w16cid:durableId="726954513">
    <w:abstractNumId w:val="1"/>
  </w:num>
  <w:num w:numId="16" w16cid:durableId="570505680">
    <w:abstractNumId w:val="1"/>
  </w:num>
  <w:num w:numId="17" w16cid:durableId="958144670">
    <w:abstractNumId w:val="1"/>
  </w:num>
  <w:num w:numId="18" w16cid:durableId="396128524">
    <w:abstractNumId w:val="1"/>
  </w:num>
  <w:num w:numId="19" w16cid:durableId="1232276492">
    <w:abstractNumId w:val="11"/>
    <w:lvlOverride w:ilvl="0">
      <w:startOverride w:val="1"/>
    </w:lvlOverride>
  </w:num>
  <w:num w:numId="20" w16cid:durableId="1145077558">
    <w:abstractNumId w:val="12"/>
  </w:num>
  <w:num w:numId="21" w16cid:durableId="1046954192">
    <w:abstractNumId w:val="18"/>
  </w:num>
  <w:num w:numId="22" w16cid:durableId="241566583">
    <w:abstractNumId w:val="3"/>
  </w:num>
  <w:num w:numId="23" w16cid:durableId="1358387813">
    <w:abstractNumId w:val="14"/>
  </w:num>
  <w:num w:numId="24" w16cid:durableId="945036989">
    <w:abstractNumId w:val="10"/>
  </w:num>
  <w:num w:numId="25" w16cid:durableId="2037345249">
    <w:abstractNumId w:val="13"/>
  </w:num>
  <w:num w:numId="26" w16cid:durableId="499854698">
    <w:abstractNumId w:val="9"/>
  </w:num>
  <w:num w:numId="27" w16cid:durableId="152070184">
    <w:abstractNumId w:val="16"/>
  </w:num>
  <w:num w:numId="28" w16cid:durableId="885607564">
    <w:abstractNumId w:val="7"/>
  </w:num>
  <w:num w:numId="29" w16cid:durableId="3712247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BDC"/>
    <w:rsid w:val="00001804"/>
    <w:rsid w:val="00005283"/>
    <w:rsid w:val="00007BCF"/>
    <w:rsid w:val="000121A9"/>
    <w:rsid w:val="00015823"/>
    <w:rsid w:val="00016C16"/>
    <w:rsid w:val="00017EC1"/>
    <w:rsid w:val="000236F7"/>
    <w:rsid w:val="00025F34"/>
    <w:rsid w:val="00026C95"/>
    <w:rsid w:val="00033CC7"/>
    <w:rsid w:val="00037EC4"/>
    <w:rsid w:val="00050422"/>
    <w:rsid w:val="00051318"/>
    <w:rsid w:val="00055399"/>
    <w:rsid w:val="0006225C"/>
    <w:rsid w:val="00070984"/>
    <w:rsid w:val="0007764F"/>
    <w:rsid w:val="000804D9"/>
    <w:rsid w:val="000821EA"/>
    <w:rsid w:val="0008369B"/>
    <w:rsid w:val="000877C3"/>
    <w:rsid w:val="000879C2"/>
    <w:rsid w:val="000929C8"/>
    <w:rsid w:val="000941AF"/>
    <w:rsid w:val="00096650"/>
    <w:rsid w:val="000A3A3D"/>
    <w:rsid w:val="000A5B42"/>
    <w:rsid w:val="000A6F7C"/>
    <w:rsid w:val="000B0226"/>
    <w:rsid w:val="000B5D3C"/>
    <w:rsid w:val="000C39B6"/>
    <w:rsid w:val="000D092F"/>
    <w:rsid w:val="000E3C21"/>
    <w:rsid w:val="000F1B1C"/>
    <w:rsid w:val="0010036E"/>
    <w:rsid w:val="0010344D"/>
    <w:rsid w:val="0010491D"/>
    <w:rsid w:val="001059D6"/>
    <w:rsid w:val="00110C6E"/>
    <w:rsid w:val="00111006"/>
    <w:rsid w:val="001138D4"/>
    <w:rsid w:val="001148E9"/>
    <w:rsid w:val="00122646"/>
    <w:rsid w:val="00125F75"/>
    <w:rsid w:val="00132FA9"/>
    <w:rsid w:val="00147CB5"/>
    <w:rsid w:val="001501DA"/>
    <w:rsid w:val="00163D14"/>
    <w:rsid w:val="00167286"/>
    <w:rsid w:val="001700A5"/>
    <w:rsid w:val="00174504"/>
    <w:rsid w:val="001748DF"/>
    <w:rsid w:val="00177EFB"/>
    <w:rsid w:val="0019249F"/>
    <w:rsid w:val="0019669A"/>
    <w:rsid w:val="001A0523"/>
    <w:rsid w:val="001A52F0"/>
    <w:rsid w:val="001A622D"/>
    <w:rsid w:val="001B2DE4"/>
    <w:rsid w:val="001B6A80"/>
    <w:rsid w:val="001C12F0"/>
    <w:rsid w:val="001C593C"/>
    <w:rsid w:val="001C5B0A"/>
    <w:rsid w:val="001D1672"/>
    <w:rsid w:val="001D3BC0"/>
    <w:rsid w:val="001D4DA1"/>
    <w:rsid w:val="001E5F8D"/>
    <w:rsid w:val="001E76E3"/>
    <w:rsid w:val="001F0830"/>
    <w:rsid w:val="001F1B00"/>
    <w:rsid w:val="001F636E"/>
    <w:rsid w:val="001F730B"/>
    <w:rsid w:val="002028D0"/>
    <w:rsid w:val="002035DC"/>
    <w:rsid w:val="00207803"/>
    <w:rsid w:val="0020789F"/>
    <w:rsid w:val="0021231A"/>
    <w:rsid w:val="00223508"/>
    <w:rsid w:val="00224414"/>
    <w:rsid w:val="00225416"/>
    <w:rsid w:val="00230002"/>
    <w:rsid w:val="002302D2"/>
    <w:rsid w:val="0023189E"/>
    <w:rsid w:val="002401F6"/>
    <w:rsid w:val="002410B2"/>
    <w:rsid w:val="00257D9D"/>
    <w:rsid w:val="00263AF7"/>
    <w:rsid w:val="0026581D"/>
    <w:rsid w:val="002705C4"/>
    <w:rsid w:val="00272B99"/>
    <w:rsid w:val="00281250"/>
    <w:rsid w:val="002854A5"/>
    <w:rsid w:val="00285B4C"/>
    <w:rsid w:val="002874F6"/>
    <w:rsid w:val="002A480A"/>
    <w:rsid w:val="002B7696"/>
    <w:rsid w:val="002C4318"/>
    <w:rsid w:val="002D0E56"/>
    <w:rsid w:val="002D5850"/>
    <w:rsid w:val="002D71F6"/>
    <w:rsid w:val="002F1747"/>
    <w:rsid w:val="002F2405"/>
    <w:rsid w:val="002F4140"/>
    <w:rsid w:val="002F5928"/>
    <w:rsid w:val="00300235"/>
    <w:rsid w:val="00310B03"/>
    <w:rsid w:val="00311B5F"/>
    <w:rsid w:val="00317B7B"/>
    <w:rsid w:val="00320BF5"/>
    <w:rsid w:val="00325B17"/>
    <w:rsid w:val="003318F0"/>
    <w:rsid w:val="00332A26"/>
    <w:rsid w:val="003334EB"/>
    <w:rsid w:val="003415A2"/>
    <w:rsid w:val="00341AF4"/>
    <w:rsid w:val="00346288"/>
    <w:rsid w:val="00352C88"/>
    <w:rsid w:val="00364127"/>
    <w:rsid w:val="00377587"/>
    <w:rsid w:val="00387B91"/>
    <w:rsid w:val="003B2BE6"/>
    <w:rsid w:val="003B378A"/>
    <w:rsid w:val="003B7FEC"/>
    <w:rsid w:val="003C1333"/>
    <w:rsid w:val="003C79D6"/>
    <w:rsid w:val="003D3AAC"/>
    <w:rsid w:val="003D698B"/>
    <w:rsid w:val="003D7D90"/>
    <w:rsid w:val="003E26E2"/>
    <w:rsid w:val="003E3835"/>
    <w:rsid w:val="003E67E8"/>
    <w:rsid w:val="0040045E"/>
    <w:rsid w:val="00401C5B"/>
    <w:rsid w:val="00407CA0"/>
    <w:rsid w:val="00407CBF"/>
    <w:rsid w:val="00412276"/>
    <w:rsid w:val="004155A0"/>
    <w:rsid w:val="00416A36"/>
    <w:rsid w:val="00417355"/>
    <w:rsid w:val="00422ECF"/>
    <w:rsid w:val="00424618"/>
    <w:rsid w:val="00437A9B"/>
    <w:rsid w:val="00443535"/>
    <w:rsid w:val="00447EA8"/>
    <w:rsid w:val="00455666"/>
    <w:rsid w:val="004563A9"/>
    <w:rsid w:val="00456B34"/>
    <w:rsid w:val="00462517"/>
    <w:rsid w:val="00466C07"/>
    <w:rsid w:val="00485E62"/>
    <w:rsid w:val="00486FDD"/>
    <w:rsid w:val="00487C70"/>
    <w:rsid w:val="00490234"/>
    <w:rsid w:val="00490968"/>
    <w:rsid w:val="00490C72"/>
    <w:rsid w:val="00491EC6"/>
    <w:rsid w:val="00492C62"/>
    <w:rsid w:val="00494207"/>
    <w:rsid w:val="00495619"/>
    <w:rsid w:val="004967DD"/>
    <w:rsid w:val="004A00A2"/>
    <w:rsid w:val="004A2EAD"/>
    <w:rsid w:val="004A39CC"/>
    <w:rsid w:val="004B79F7"/>
    <w:rsid w:val="004C0263"/>
    <w:rsid w:val="004C1A50"/>
    <w:rsid w:val="004C1B80"/>
    <w:rsid w:val="004C438C"/>
    <w:rsid w:val="004C6F68"/>
    <w:rsid w:val="004C7B3C"/>
    <w:rsid w:val="004D03C1"/>
    <w:rsid w:val="004D4A15"/>
    <w:rsid w:val="004D6D3A"/>
    <w:rsid w:val="004E1B1D"/>
    <w:rsid w:val="004F3AB7"/>
    <w:rsid w:val="004F645F"/>
    <w:rsid w:val="004F688C"/>
    <w:rsid w:val="004F716C"/>
    <w:rsid w:val="00502F1B"/>
    <w:rsid w:val="00511E65"/>
    <w:rsid w:val="005124E5"/>
    <w:rsid w:val="005147A0"/>
    <w:rsid w:val="00516ADB"/>
    <w:rsid w:val="00520B13"/>
    <w:rsid w:val="005214BA"/>
    <w:rsid w:val="00522BFE"/>
    <w:rsid w:val="00522DF5"/>
    <w:rsid w:val="00531F08"/>
    <w:rsid w:val="00532248"/>
    <w:rsid w:val="00532805"/>
    <w:rsid w:val="00551699"/>
    <w:rsid w:val="00553A7A"/>
    <w:rsid w:val="0056310B"/>
    <w:rsid w:val="00575A32"/>
    <w:rsid w:val="00576037"/>
    <w:rsid w:val="00576B58"/>
    <w:rsid w:val="005820F8"/>
    <w:rsid w:val="00586551"/>
    <w:rsid w:val="00593362"/>
    <w:rsid w:val="0059534F"/>
    <w:rsid w:val="005A3715"/>
    <w:rsid w:val="005B37FA"/>
    <w:rsid w:val="005B777B"/>
    <w:rsid w:val="005C0BA1"/>
    <w:rsid w:val="005C4FFB"/>
    <w:rsid w:val="005C781F"/>
    <w:rsid w:val="005D0794"/>
    <w:rsid w:val="005D1624"/>
    <w:rsid w:val="005E5B58"/>
    <w:rsid w:val="005F43D1"/>
    <w:rsid w:val="005F7636"/>
    <w:rsid w:val="0061040D"/>
    <w:rsid w:val="006153B3"/>
    <w:rsid w:val="00615B18"/>
    <w:rsid w:val="00620661"/>
    <w:rsid w:val="006214A7"/>
    <w:rsid w:val="006246D6"/>
    <w:rsid w:val="00632B36"/>
    <w:rsid w:val="0063366F"/>
    <w:rsid w:val="0063692D"/>
    <w:rsid w:val="0063699F"/>
    <w:rsid w:val="00640545"/>
    <w:rsid w:val="00642A66"/>
    <w:rsid w:val="006555CC"/>
    <w:rsid w:val="00657EC9"/>
    <w:rsid w:val="00663307"/>
    <w:rsid w:val="00663E32"/>
    <w:rsid w:val="00677C8F"/>
    <w:rsid w:val="00684ED0"/>
    <w:rsid w:val="00687CE2"/>
    <w:rsid w:val="00694DF1"/>
    <w:rsid w:val="00695A9E"/>
    <w:rsid w:val="006A0375"/>
    <w:rsid w:val="006A0A63"/>
    <w:rsid w:val="006A335F"/>
    <w:rsid w:val="006A394B"/>
    <w:rsid w:val="006A4D6B"/>
    <w:rsid w:val="006A53FD"/>
    <w:rsid w:val="006B0B49"/>
    <w:rsid w:val="006B15A2"/>
    <w:rsid w:val="006B3896"/>
    <w:rsid w:val="006B3D6A"/>
    <w:rsid w:val="006C4540"/>
    <w:rsid w:val="006D5737"/>
    <w:rsid w:val="006D639A"/>
    <w:rsid w:val="006E53CB"/>
    <w:rsid w:val="006F11F6"/>
    <w:rsid w:val="007015D2"/>
    <w:rsid w:val="00702D41"/>
    <w:rsid w:val="00720093"/>
    <w:rsid w:val="00720BDC"/>
    <w:rsid w:val="00720E83"/>
    <w:rsid w:val="007230BF"/>
    <w:rsid w:val="007231A7"/>
    <w:rsid w:val="0073112B"/>
    <w:rsid w:val="0073187B"/>
    <w:rsid w:val="00734EF2"/>
    <w:rsid w:val="00740213"/>
    <w:rsid w:val="0074681B"/>
    <w:rsid w:val="00746FFA"/>
    <w:rsid w:val="00747597"/>
    <w:rsid w:val="007514DA"/>
    <w:rsid w:val="00753E07"/>
    <w:rsid w:val="007601CB"/>
    <w:rsid w:val="00765C05"/>
    <w:rsid w:val="00770F15"/>
    <w:rsid w:val="00775C75"/>
    <w:rsid w:val="00781ABE"/>
    <w:rsid w:val="00781F81"/>
    <w:rsid w:val="00786508"/>
    <w:rsid w:val="007907F6"/>
    <w:rsid w:val="00791C13"/>
    <w:rsid w:val="0079251C"/>
    <w:rsid w:val="0079700B"/>
    <w:rsid w:val="007A274A"/>
    <w:rsid w:val="007A47AF"/>
    <w:rsid w:val="007A7557"/>
    <w:rsid w:val="007B14A4"/>
    <w:rsid w:val="007B2031"/>
    <w:rsid w:val="007B362C"/>
    <w:rsid w:val="007B4610"/>
    <w:rsid w:val="007D0999"/>
    <w:rsid w:val="007E5CBB"/>
    <w:rsid w:val="007F18C9"/>
    <w:rsid w:val="007F3056"/>
    <w:rsid w:val="007F3219"/>
    <w:rsid w:val="007F64B3"/>
    <w:rsid w:val="007F7E6B"/>
    <w:rsid w:val="008025FE"/>
    <w:rsid w:val="008079EC"/>
    <w:rsid w:val="00822B5C"/>
    <w:rsid w:val="00822EAF"/>
    <w:rsid w:val="00824062"/>
    <w:rsid w:val="008307C6"/>
    <w:rsid w:val="00831A6D"/>
    <w:rsid w:val="008343D3"/>
    <w:rsid w:val="0083524F"/>
    <w:rsid w:val="00836676"/>
    <w:rsid w:val="00840285"/>
    <w:rsid w:val="008469E3"/>
    <w:rsid w:val="008646AB"/>
    <w:rsid w:val="00866E36"/>
    <w:rsid w:val="00874708"/>
    <w:rsid w:val="00880893"/>
    <w:rsid w:val="00885B12"/>
    <w:rsid w:val="00893A6E"/>
    <w:rsid w:val="00895ADA"/>
    <w:rsid w:val="008971BB"/>
    <w:rsid w:val="008A3B8B"/>
    <w:rsid w:val="008B59BB"/>
    <w:rsid w:val="008B7EE4"/>
    <w:rsid w:val="008C1EBC"/>
    <w:rsid w:val="008C1F9E"/>
    <w:rsid w:val="008C4EBC"/>
    <w:rsid w:val="008D0684"/>
    <w:rsid w:val="008D0A51"/>
    <w:rsid w:val="008D1154"/>
    <w:rsid w:val="008E1547"/>
    <w:rsid w:val="008E3014"/>
    <w:rsid w:val="008F169F"/>
    <w:rsid w:val="008F58AA"/>
    <w:rsid w:val="008F5B9D"/>
    <w:rsid w:val="008F6072"/>
    <w:rsid w:val="008F71A9"/>
    <w:rsid w:val="00901D0E"/>
    <w:rsid w:val="00904D06"/>
    <w:rsid w:val="00913A4E"/>
    <w:rsid w:val="00926871"/>
    <w:rsid w:val="00933B4F"/>
    <w:rsid w:val="00933D6D"/>
    <w:rsid w:val="00946B2B"/>
    <w:rsid w:val="00951E3F"/>
    <w:rsid w:val="00957DCC"/>
    <w:rsid w:val="00962DFD"/>
    <w:rsid w:val="0096783D"/>
    <w:rsid w:val="0097727C"/>
    <w:rsid w:val="00985F05"/>
    <w:rsid w:val="00991832"/>
    <w:rsid w:val="00995F42"/>
    <w:rsid w:val="009A0DAA"/>
    <w:rsid w:val="009A1D0B"/>
    <w:rsid w:val="009A376E"/>
    <w:rsid w:val="009A72FB"/>
    <w:rsid w:val="009C0BF4"/>
    <w:rsid w:val="009C33BC"/>
    <w:rsid w:val="009C7F2A"/>
    <w:rsid w:val="009D0F86"/>
    <w:rsid w:val="009D2FA9"/>
    <w:rsid w:val="009E448C"/>
    <w:rsid w:val="009E4E18"/>
    <w:rsid w:val="009E649D"/>
    <w:rsid w:val="009F289B"/>
    <w:rsid w:val="009F6FE7"/>
    <w:rsid w:val="00A100DD"/>
    <w:rsid w:val="00A1454F"/>
    <w:rsid w:val="00A24D46"/>
    <w:rsid w:val="00A26F82"/>
    <w:rsid w:val="00A31A31"/>
    <w:rsid w:val="00A32E71"/>
    <w:rsid w:val="00A4499B"/>
    <w:rsid w:val="00A46F62"/>
    <w:rsid w:val="00A47C9E"/>
    <w:rsid w:val="00A56044"/>
    <w:rsid w:val="00A571A1"/>
    <w:rsid w:val="00A606A0"/>
    <w:rsid w:val="00A64235"/>
    <w:rsid w:val="00A647F8"/>
    <w:rsid w:val="00A70888"/>
    <w:rsid w:val="00A71D0D"/>
    <w:rsid w:val="00A77DE9"/>
    <w:rsid w:val="00A828E2"/>
    <w:rsid w:val="00A909C8"/>
    <w:rsid w:val="00A97188"/>
    <w:rsid w:val="00AA07E2"/>
    <w:rsid w:val="00AA1963"/>
    <w:rsid w:val="00AA5EC5"/>
    <w:rsid w:val="00AA617C"/>
    <w:rsid w:val="00AA7540"/>
    <w:rsid w:val="00AB0D23"/>
    <w:rsid w:val="00AB1D88"/>
    <w:rsid w:val="00AB760E"/>
    <w:rsid w:val="00AC12CE"/>
    <w:rsid w:val="00AC1328"/>
    <w:rsid w:val="00AC494D"/>
    <w:rsid w:val="00AC536F"/>
    <w:rsid w:val="00AD0655"/>
    <w:rsid w:val="00AE1702"/>
    <w:rsid w:val="00AE3E76"/>
    <w:rsid w:val="00AF1378"/>
    <w:rsid w:val="00AF66BE"/>
    <w:rsid w:val="00AF6C86"/>
    <w:rsid w:val="00AF7246"/>
    <w:rsid w:val="00AF734F"/>
    <w:rsid w:val="00B00319"/>
    <w:rsid w:val="00B02699"/>
    <w:rsid w:val="00B11DE8"/>
    <w:rsid w:val="00B11FE4"/>
    <w:rsid w:val="00B356E5"/>
    <w:rsid w:val="00B36D75"/>
    <w:rsid w:val="00B40BE0"/>
    <w:rsid w:val="00B423D4"/>
    <w:rsid w:val="00B472F3"/>
    <w:rsid w:val="00B47F95"/>
    <w:rsid w:val="00B60F52"/>
    <w:rsid w:val="00B61798"/>
    <w:rsid w:val="00B64327"/>
    <w:rsid w:val="00B645D3"/>
    <w:rsid w:val="00B65598"/>
    <w:rsid w:val="00B66BCD"/>
    <w:rsid w:val="00B75276"/>
    <w:rsid w:val="00B81475"/>
    <w:rsid w:val="00B905C4"/>
    <w:rsid w:val="00B90C75"/>
    <w:rsid w:val="00B93601"/>
    <w:rsid w:val="00B96954"/>
    <w:rsid w:val="00B970D6"/>
    <w:rsid w:val="00BA5801"/>
    <w:rsid w:val="00BA6210"/>
    <w:rsid w:val="00BC22D5"/>
    <w:rsid w:val="00BC2DD6"/>
    <w:rsid w:val="00BD0D10"/>
    <w:rsid w:val="00BD251B"/>
    <w:rsid w:val="00BD4D3A"/>
    <w:rsid w:val="00BD73CB"/>
    <w:rsid w:val="00BE2A7C"/>
    <w:rsid w:val="00BE3946"/>
    <w:rsid w:val="00BE406E"/>
    <w:rsid w:val="00BF5084"/>
    <w:rsid w:val="00C006FD"/>
    <w:rsid w:val="00C03882"/>
    <w:rsid w:val="00C04726"/>
    <w:rsid w:val="00C05BF3"/>
    <w:rsid w:val="00C065F6"/>
    <w:rsid w:val="00C1025F"/>
    <w:rsid w:val="00C20613"/>
    <w:rsid w:val="00C232AD"/>
    <w:rsid w:val="00C25743"/>
    <w:rsid w:val="00C2580A"/>
    <w:rsid w:val="00C30742"/>
    <w:rsid w:val="00C46D8E"/>
    <w:rsid w:val="00C501A1"/>
    <w:rsid w:val="00C543E9"/>
    <w:rsid w:val="00C54B2B"/>
    <w:rsid w:val="00C56E0F"/>
    <w:rsid w:val="00C651C3"/>
    <w:rsid w:val="00C67A97"/>
    <w:rsid w:val="00C70742"/>
    <w:rsid w:val="00C713E0"/>
    <w:rsid w:val="00C73D03"/>
    <w:rsid w:val="00C74002"/>
    <w:rsid w:val="00C82A87"/>
    <w:rsid w:val="00C847B0"/>
    <w:rsid w:val="00C87BD1"/>
    <w:rsid w:val="00C90342"/>
    <w:rsid w:val="00CA40A9"/>
    <w:rsid w:val="00CA6679"/>
    <w:rsid w:val="00CB12B8"/>
    <w:rsid w:val="00CB5698"/>
    <w:rsid w:val="00CC4A6E"/>
    <w:rsid w:val="00CD6F5D"/>
    <w:rsid w:val="00CE07AB"/>
    <w:rsid w:val="00CF75C3"/>
    <w:rsid w:val="00D0034D"/>
    <w:rsid w:val="00D00768"/>
    <w:rsid w:val="00D10F94"/>
    <w:rsid w:val="00D23E03"/>
    <w:rsid w:val="00D267D6"/>
    <w:rsid w:val="00D26C2A"/>
    <w:rsid w:val="00D30FBC"/>
    <w:rsid w:val="00D32031"/>
    <w:rsid w:val="00D33DA1"/>
    <w:rsid w:val="00D37A70"/>
    <w:rsid w:val="00D40EE6"/>
    <w:rsid w:val="00D42621"/>
    <w:rsid w:val="00D55427"/>
    <w:rsid w:val="00D60966"/>
    <w:rsid w:val="00D70D1B"/>
    <w:rsid w:val="00D71800"/>
    <w:rsid w:val="00D73E27"/>
    <w:rsid w:val="00D814B2"/>
    <w:rsid w:val="00D81A2D"/>
    <w:rsid w:val="00D830B5"/>
    <w:rsid w:val="00D9161A"/>
    <w:rsid w:val="00D926F2"/>
    <w:rsid w:val="00DB109D"/>
    <w:rsid w:val="00DB17DC"/>
    <w:rsid w:val="00DB1E1C"/>
    <w:rsid w:val="00DE730B"/>
    <w:rsid w:val="00DF291F"/>
    <w:rsid w:val="00DF5BE7"/>
    <w:rsid w:val="00E005E6"/>
    <w:rsid w:val="00E0401E"/>
    <w:rsid w:val="00E075CF"/>
    <w:rsid w:val="00E45D2E"/>
    <w:rsid w:val="00E50004"/>
    <w:rsid w:val="00E55BA3"/>
    <w:rsid w:val="00E67835"/>
    <w:rsid w:val="00E7042A"/>
    <w:rsid w:val="00E72E45"/>
    <w:rsid w:val="00E74A68"/>
    <w:rsid w:val="00E77765"/>
    <w:rsid w:val="00E925E5"/>
    <w:rsid w:val="00E93B50"/>
    <w:rsid w:val="00E95452"/>
    <w:rsid w:val="00EA1C30"/>
    <w:rsid w:val="00EA3EB0"/>
    <w:rsid w:val="00EA66D5"/>
    <w:rsid w:val="00EB1598"/>
    <w:rsid w:val="00EC3595"/>
    <w:rsid w:val="00EC7122"/>
    <w:rsid w:val="00ED44B6"/>
    <w:rsid w:val="00ED4E50"/>
    <w:rsid w:val="00EE7137"/>
    <w:rsid w:val="00EF1E90"/>
    <w:rsid w:val="00EF2506"/>
    <w:rsid w:val="00EF673B"/>
    <w:rsid w:val="00EF67A2"/>
    <w:rsid w:val="00F130D6"/>
    <w:rsid w:val="00F15499"/>
    <w:rsid w:val="00F204C7"/>
    <w:rsid w:val="00F22C8A"/>
    <w:rsid w:val="00F25FA0"/>
    <w:rsid w:val="00F261D7"/>
    <w:rsid w:val="00F2633D"/>
    <w:rsid w:val="00F30AB3"/>
    <w:rsid w:val="00F33CB1"/>
    <w:rsid w:val="00F36D9F"/>
    <w:rsid w:val="00F4371D"/>
    <w:rsid w:val="00F607E0"/>
    <w:rsid w:val="00F61A1B"/>
    <w:rsid w:val="00F64B54"/>
    <w:rsid w:val="00F672CD"/>
    <w:rsid w:val="00F70B1D"/>
    <w:rsid w:val="00F73BDB"/>
    <w:rsid w:val="00F77F27"/>
    <w:rsid w:val="00F84228"/>
    <w:rsid w:val="00F85885"/>
    <w:rsid w:val="00F930FF"/>
    <w:rsid w:val="00FA039A"/>
    <w:rsid w:val="00FA208F"/>
    <w:rsid w:val="00FB3637"/>
    <w:rsid w:val="00FB5959"/>
    <w:rsid w:val="00FC65A7"/>
    <w:rsid w:val="00FC764E"/>
    <w:rsid w:val="00FD6AD0"/>
    <w:rsid w:val="00FE01C4"/>
    <w:rsid w:val="00FE7D66"/>
    <w:rsid w:val="00FF2C0A"/>
    <w:rsid w:val="00F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F8E1E"/>
  <w15:docId w15:val="{E28D2FA0-EBDA-4ACC-83C2-B510454D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002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D7D90"/>
    <w:pPr>
      <w:keepNext/>
      <w:keepLines/>
      <w:numPr>
        <w:numId w:val="8"/>
      </w:numPr>
      <w:spacing w:before="360" w:after="360"/>
      <w:ind w:left="357" w:hanging="357"/>
      <w:jc w:val="left"/>
      <w:outlineLvl w:val="0"/>
    </w:pPr>
    <w:rPr>
      <w:rFonts w:eastAsiaTheme="majorEastAsia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26E2"/>
    <w:pPr>
      <w:keepNext/>
      <w:keepLines/>
      <w:spacing w:before="360" w:after="240"/>
      <w:outlineLvl w:val="1"/>
    </w:pPr>
    <w:rPr>
      <w:rFonts w:eastAsiaTheme="majorEastAsia" w:cstheme="majorBidi"/>
      <w:b/>
      <w:b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26E2"/>
    <w:pPr>
      <w:keepNext/>
      <w:keepLines/>
      <w:spacing w:before="120" w:after="0"/>
      <w:outlineLvl w:val="2"/>
    </w:pPr>
    <w:rPr>
      <w:rFonts w:eastAsiaTheme="majorEastAsia" w:cstheme="majorBidi"/>
      <w:b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310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64B54"/>
    <w:pPr>
      <w:keepNext/>
      <w:keepLines/>
      <w:spacing w:before="240" w:after="120"/>
      <w:outlineLvl w:val="4"/>
    </w:pPr>
    <w:rPr>
      <w:rFonts w:eastAsiaTheme="majorEastAsia" w:cstheme="majorBidi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310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310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310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310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Bodytext2">
    <w:name w:val="Body text (2)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pl-PL" w:eastAsia="pl-PL" w:bidi="pl-PL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pl-PL" w:eastAsia="pl-PL" w:bidi="pl-PL"/>
    </w:rPr>
  </w:style>
  <w:style w:type="character" w:customStyle="1" w:styleId="WWCharLFO11LVL1">
    <w:name w:val="WW_CharLFO11LVL1"/>
    <w:rPr>
      <w:rFonts w:ascii="OpenSymbol" w:eastAsia="OpenSymbol" w:hAnsi="OpenSymbol" w:cs="OpenSymbol"/>
    </w:rPr>
  </w:style>
  <w:style w:type="character" w:customStyle="1" w:styleId="WWCharLFO11LVL2">
    <w:name w:val="WW_CharLFO11LVL2"/>
    <w:rPr>
      <w:rFonts w:ascii="OpenSymbol" w:eastAsia="OpenSymbol" w:hAnsi="OpenSymbol" w:cs="OpenSymbol"/>
    </w:rPr>
  </w:style>
  <w:style w:type="character" w:customStyle="1" w:styleId="WWCharLFO11LVL3">
    <w:name w:val="WW_CharLFO11LVL3"/>
    <w:rPr>
      <w:rFonts w:ascii="OpenSymbol" w:eastAsia="OpenSymbol" w:hAnsi="OpenSymbol" w:cs="OpenSymbol"/>
    </w:rPr>
  </w:style>
  <w:style w:type="character" w:customStyle="1" w:styleId="WWCharLFO11LVL4">
    <w:name w:val="WW_CharLFO11LVL4"/>
    <w:rPr>
      <w:rFonts w:ascii="OpenSymbol" w:eastAsia="OpenSymbol" w:hAnsi="OpenSymbol" w:cs="OpenSymbol"/>
    </w:rPr>
  </w:style>
  <w:style w:type="character" w:customStyle="1" w:styleId="WWCharLFO11LVL5">
    <w:name w:val="WW_CharLFO11LVL5"/>
    <w:rPr>
      <w:rFonts w:ascii="OpenSymbol" w:eastAsia="OpenSymbol" w:hAnsi="OpenSymbol" w:cs="OpenSymbol"/>
    </w:rPr>
  </w:style>
  <w:style w:type="character" w:customStyle="1" w:styleId="WWCharLFO11LVL6">
    <w:name w:val="WW_CharLFO11LVL6"/>
    <w:rPr>
      <w:rFonts w:ascii="OpenSymbol" w:eastAsia="OpenSymbol" w:hAnsi="OpenSymbol" w:cs="OpenSymbol"/>
    </w:rPr>
  </w:style>
  <w:style w:type="character" w:customStyle="1" w:styleId="WWCharLFO11LVL7">
    <w:name w:val="WW_CharLFO11LVL7"/>
    <w:rPr>
      <w:rFonts w:ascii="OpenSymbol" w:eastAsia="OpenSymbol" w:hAnsi="OpenSymbol" w:cs="OpenSymbol"/>
    </w:rPr>
  </w:style>
  <w:style w:type="character" w:customStyle="1" w:styleId="WWCharLFO11LVL8">
    <w:name w:val="WW_CharLFO11LVL8"/>
    <w:rPr>
      <w:rFonts w:ascii="OpenSymbol" w:eastAsia="OpenSymbol" w:hAnsi="OpenSymbol" w:cs="OpenSymbol"/>
    </w:rPr>
  </w:style>
  <w:style w:type="character" w:customStyle="1" w:styleId="WWCharLFO11LVL9">
    <w:name w:val="WW_CharLFO11LVL9"/>
    <w:rPr>
      <w:rFonts w:ascii="OpenSymbol" w:eastAsia="OpenSymbol" w:hAnsi="OpenSymbol" w:cs="OpenSymbo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C46D8E"/>
    <w:pPr>
      <w:keepNext/>
      <w:spacing w:before="240" w:after="120"/>
    </w:pPr>
    <w:rPr>
      <w:rFonts w:ascii="Arial" w:eastAsia="MS Mincho" w:hAnsi="Arial"/>
      <w:b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next w:val="Normalny"/>
    <w:uiPriority w:val="35"/>
    <w:unhideWhenUsed/>
    <w:qFormat/>
    <w:rsid w:val="0056310B"/>
    <w:rPr>
      <w:b/>
      <w:bCs/>
      <w:sz w:val="18"/>
      <w:szCs w:val="18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rsid w:val="00C46D8E"/>
    <w:rPr>
      <w:rFonts w:ascii="Calibri" w:hAnsi="Calibri"/>
      <w:bCs/>
      <w:sz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</w:style>
  <w:style w:type="paragraph" w:styleId="Tekstblokowy">
    <w:name w:val="Block Text"/>
    <w:basedOn w:val="Normalny"/>
    <w:pPr>
      <w:spacing w:line="360" w:lineRule="auto"/>
      <w:ind w:left="214" w:right="226"/>
    </w:pPr>
    <w:rPr>
      <w:sz w:val="26"/>
    </w:rPr>
  </w:style>
  <w:style w:type="paragraph" w:customStyle="1" w:styleId="Bodytext20">
    <w:name w:val="Body text (2)"/>
    <w:basedOn w:val="Normalny"/>
    <w:pPr>
      <w:shd w:val="clear" w:color="auto" w:fill="FFFFFF"/>
      <w:spacing w:line="330" w:lineRule="exact"/>
    </w:pPr>
    <w:rPr>
      <w:rFonts w:eastAsia="Times New Roman" w:cs="Times New Roman"/>
      <w:sz w:val="28"/>
      <w:szCs w:val="28"/>
    </w:rPr>
  </w:style>
  <w:style w:type="numbering" w:customStyle="1" w:styleId="WW8Num36">
    <w:name w:val="WW8Num36"/>
    <w:qFormat/>
  </w:style>
  <w:style w:type="paragraph" w:styleId="Nagwekspisutreci">
    <w:name w:val="TOC Heading"/>
    <w:basedOn w:val="Nagwek1"/>
    <w:next w:val="Normalny"/>
    <w:uiPriority w:val="39"/>
    <w:unhideWhenUsed/>
    <w:qFormat/>
    <w:rsid w:val="0056310B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rsid w:val="003E26E2"/>
    <w:rPr>
      <w:rFonts w:eastAsiaTheme="majorEastAsia" w:cstheme="majorBidi"/>
      <w:b/>
      <w:bCs/>
      <w:sz w:val="24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995F42"/>
    <w:pPr>
      <w:tabs>
        <w:tab w:val="left" w:pos="709"/>
        <w:tab w:val="right" w:leader="dot" w:pos="9565"/>
      </w:tabs>
      <w:spacing w:after="100"/>
      <w:ind w:left="567" w:hanging="567"/>
    </w:pPr>
  </w:style>
  <w:style w:type="paragraph" w:styleId="Spistreci2">
    <w:name w:val="toc 2"/>
    <w:basedOn w:val="Normalny"/>
    <w:next w:val="Normalny"/>
    <w:autoRedefine/>
    <w:uiPriority w:val="39"/>
    <w:unhideWhenUsed/>
    <w:rsid w:val="00995F42"/>
    <w:pPr>
      <w:tabs>
        <w:tab w:val="left" w:pos="567"/>
        <w:tab w:val="right" w:leader="dot" w:pos="9565"/>
      </w:tabs>
      <w:spacing w:after="100"/>
      <w:ind w:left="993" w:hanging="753"/>
    </w:pPr>
    <w:rPr>
      <w:rFonts w:eastAsia="MS Mincho" w:cstheme="minorHAnsi"/>
      <w:b/>
      <w:bCs/>
      <w:noProof/>
    </w:rPr>
  </w:style>
  <w:style w:type="character" w:styleId="Hipercze">
    <w:name w:val="Hyperlink"/>
    <w:basedOn w:val="Domylnaczcionkaakapitu"/>
    <w:uiPriority w:val="99"/>
    <w:unhideWhenUsed/>
    <w:rsid w:val="00C46D8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32AD"/>
    <w:pPr>
      <w:spacing w:before="100" w:beforeAutospacing="1" w:after="100" w:afterAutospacing="1"/>
    </w:pPr>
    <w:rPr>
      <w:rFonts w:eastAsia="Times New Roman" w:cs="Times New Roman"/>
    </w:rPr>
  </w:style>
  <w:style w:type="character" w:styleId="Pogrubienie">
    <w:name w:val="Strong"/>
    <w:basedOn w:val="Domylnaczcionkaakapitu"/>
    <w:uiPriority w:val="22"/>
    <w:qFormat/>
    <w:rsid w:val="0056310B"/>
    <w:rPr>
      <w:b/>
      <w:bCs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3D7D90"/>
    <w:rPr>
      <w:rFonts w:eastAsiaTheme="majorEastAsia" w:cstheme="majorBidi"/>
      <w:b/>
      <w:bCs/>
      <w:caps/>
      <w:spacing w:val="4"/>
      <w:sz w:val="28"/>
      <w:szCs w:val="28"/>
    </w:rPr>
  </w:style>
  <w:style w:type="paragraph" w:styleId="Akapitzlist">
    <w:name w:val="List Paragraph"/>
    <w:basedOn w:val="Normalny"/>
    <w:uiPriority w:val="34"/>
    <w:qFormat/>
    <w:rsid w:val="003B378A"/>
    <w:pPr>
      <w:ind w:left="720"/>
      <w:contextualSpacing/>
    </w:pPr>
  </w:style>
  <w:style w:type="table" w:styleId="Tabela-Siatka">
    <w:name w:val="Table Grid"/>
    <w:basedOn w:val="Standardowy"/>
    <w:uiPriority w:val="39"/>
    <w:rsid w:val="00633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14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1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14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3E26E2"/>
    <w:rPr>
      <w:rFonts w:eastAsiaTheme="majorEastAsia" w:cstheme="majorBidi"/>
      <w:b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6310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64B54"/>
    <w:rPr>
      <w:rFonts w:eastAsiaTheme="majorEastAsia" w:cstheme="majorBidi"/>
      <w:b/>
      <w:bCs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310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310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310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310B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56310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6310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310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310B"/>
    <w:rPr>
      <w:rFonts w:asciiTheme="majorHAnsi" w:eastAsiaTheme="majorEastAsia" w:hAnsiTheme="majorHAnsi" w:cstheme="majorBidi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6310B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56310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6310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6310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310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310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6310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6310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6310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6310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6310B"/>
    <w:rPr>
      <w:b/>
      <w:bCs/>
      <w:smallCaps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1F636E"/>
  </w:style>
  <w:style w:type="character" w:customStyle="1" w:styleId="StopkaZnak">
    <w:name w:val="Stopka Znak"/>
    <w:basedOn w:val="Domylnaczcionkaakapitu"/>
    <w:link w:val="Stopka"/>
    <w:rsid w:val="00341AF4"/>
  </w:style>
  <w:style w:type="paragraph" w:styleId="Spistreci3">
    <w:name w:val="toc 3"/>
    <w:basedOn w:val="Normalny"/>
    <w:next w:val="Normalny"/>
    <w:autoRedefine/>
    <w:uiPriority w:val="39"/>
    <w:unhideWhenUsed/>
    <w:rsid w:val="005F7636"/>
    <w:pPr>
      <w:spacing w:after="100"/>
      <w:ind w:left="440"/>
    </w:pPr>
  </w:style>
  <w:style w:type="character" w:customStyle="1" w:styleId="BezodstpwZnak">
    <w:name w:val="Bez odstępów Znak"/>
    <w:basedOn w:val="Domylnaczcionkaakapitu"/>
    <w:link w:val="Bezodstpw"/>
    <w:uiPriority w:val="1"/>
    <w:rsid w:val="001D4DA1"/>
  </w:style>
  <w:style w:type="paragraph" w:customStyle="1" w:styleId="Standard">
    <w:name w:val="Standard"/>
    <w:rsid w:val="004A2EAD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356D0-7805-4383-8719-F71620C9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3362</Words>
  <Characters>20174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Komendołowicz</dc:creator>
  <cp:keywords/>
  <dc:description/>
  <cp:lastModifiedBy>Marek Święs</cp:lastModifiedBy>
  <cp:revision>2</cp:revision>
  <cp:lastPrinted>2024-08-07T08:20:00Z</cp:lastPrinted>
  <dcterms:created xsi:type="dcterms:W3CDTF">2024-09-02T12:11:00Z</dcterms:created>
  <dcterms:modified xsi:type="dcterms:W3CDTF">2024-09-02T12:11:00Z</dcterms:modified>
  <dc:language>pl-PL</dc:language>
</cp:coreProperties>
</file>