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D58B18" w14:textId="77777777" w:rsidR="00742CAB" w:rsidRPr="00742CAB" w:rsidRDefault="00742CA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742CAB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1F4F353F" wp14:editId="3CBA74CC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45D588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581F97D1" wp14:editId="4F10015F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34116830" wp14:editId="1AD6C8A4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DBEED4" wp14:editId="5C661E25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481F5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2A1DBCFE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51E82D1F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AF69F8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AF69F8">
        <w:rPr>
          <w:rFonts w:ascii="Bookman Old Style" w:hAnsi="Bookman Old Style" w:cs="Bookman Old Style"/>
          <w:sz w:val="22"/>
          <w:szCs w:val="22"/>
        </w:rPr>
        <w:t>0</w:t>
      </w:r>
      <w:r w:rsidR="00826B9A" w:rsidRPr="00AF69F8">
        <w:rPr>
          <w:rFonts w:ascii="Bookman Old Style" w:hAnsi="Bookman Old Style" w:cs="Bookman Old Style"/>
          <w:sz w:val="22"/>
          <w:szCs w:val="22"/>
        </w:rPr>
        <w:t>-5</w:t>
      </w:r>
      <w:r w:rsidR="007745B6" w:rsidRPr="00AF69F8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5317D7BA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54BBCFC3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441E59D6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B69331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6DD9FD14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3234D1">
        <w:rPr>
          <w:sz w:val="22"/>
          <w:szCs w:val="22"/>
        </w:rPr>
        <w:t>1</w:t>
      </w:r>
      <w:r w:rsidR="00FB319C">
        <w:rPr>
          <w:sz w:val="22"/>
          <w:szCs w:val="22"/>
        </w:rPr>
        <w:t>3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>
        <w:rPr>
          <w:sz w:val="22"/>
          <w:szCs w:val="22"/>
        </w:rPr>
        <w:t>0</w:t>
      </w:r>
      <w:r w:rsidR="003234D1">
        <w:rPr>
          <w:sz w:val="22"/>
          <w:szCs w:val="22"/>
        </w:rPr>
        <w:t>8</w:t>
      </w:r>
      <w:r>
        <w:rPr>
          <w:sz w:val="22"/>
          <w:szCs w:val="22"/>
        </w:rPr>
        <w:t>.0</w:t>
      </w:r>
      <w:r w:rsidR="003234D1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5ECECE8B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ED68216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46496CCB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9DF89AE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5FB19B32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3B9BB5D7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5F9BC96D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8724E8">
        <w:rPr>
          <w:rFonts w:ascii="Times New Roman" w:hAnsi="Times New Roman" w:cs="Times New Roman"/>
          <w:b/>
          <w:sz w:val="22"/>
          <w:szCs w:val="22"/>
        </w:rPr>
        <w:t>1</w:t>
      </w:r>
      <w:r w:rsidR="00947D9F">
        <w:rPr>
          <w:rFonts w:ascii="Times New Roman" w:hAnsi="Times New Roman" w:cs="Times New Roman"/>
          <w:b/>
          <w:sz w:val="22"/>
          <w:szCs w:val="22"/>
        </w:rPr>
        <w:t>4</w:t>
      </w:r>
    </w:p>
    <w:p w14:paraId="768B5002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59894EC4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39FA0BB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1DE5CC26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</w:t>
      </w:r>
      <w:r w:rsidR="00AF69F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ie działając na podstawie art. 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AF69F8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13D599B6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4768EAC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534C0EC3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872977">
        <w:rPr>
          <w:sz w:val="22"/>
          <w:szCs w:val="22"/>
        </w:rPr>
        <w:t>Proszę o informację czy istniejący układ klimatyzacyjny u użytkownika wyposażony jest w inteligentny sterownik dotykowy, przekazana dokumentacja techniczna wskazuje, że w obiekcie zastosowany został inteligentny sterownik dotykowy – nie jest jasne jednak czy ten sterownik jest czy też w ramach niniejszego postępowania należy taki sterownik dostarczyć – czy oferent ma uwzględnić w ofercie inteligentny sterownik dotykowy”</w:t>
      </w:r>
    </w:p>
    <w:p w14:paraId="27DF241C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67914C6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5E1EB829" w14:textId="77777777" w:rsidR="00232D38" w:rsidRPr="003234D1" w:rsidRDefault="00780DE3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</w:rPr>
      </w:pPr>
      <w:r w:rsidRPr="003234D1">
        <w:rPr>
          <w:b/>
          <w:sz w:val="22"/>
          <w:szCs w:val="22"/>
        </w:rPr>
        <w:t>W obiekcie USC należy taki sterownik dostarczyć do sterowania istniejącymi jednostkami klimatyzacyjnymi oraz projektowanymi, zgodnie z dokumentacją. Istniejące jednostki klimatyzacyjne to układ VRV Daikin.</w:t>
      </w:r>
    </w:p>
    <w:p w14:paraId="2146BE6C" w14:textId="77777777" w:rsidR="00070775" w:rsidRDefault="00070775" w:rsidP="00070775">
      <w:pPr>
        <w:spacing w:line="360" w:lineRule="auto"/>
        <w:ind w:left="4956"/>
        <w:jc w:val="right"/>
      </w:pPr>
      <w:r>
        <w:t>Z-ca Dyrektora Wydziału</w:t>
      </w:r>
    </w:p>
    <w:p w14:paraId="3204099B" w14:textId="77777777" w:rsidR="00070775" w:rsidRDefault="00070775" w:rsidP="00070775">
      <w:pPr>
        <w:spacing w:line="360" w:lineRule="auto"/>
        <w:ind w:left="4956"/>
        <w:jc w:val="right"/>
      </w:pPr>
      <w:r>
        <w:t>Dagny Biowska</w:t>
      </w:r>
    </w:p>
    <w:p w14:paraId="5B8BDAA1" w14:textId="77777777" w:rsidR="009049E1" w:rsidRPr="00EC13BA" w:rsidRDefault="009049E1" w:rsidP="009049E1">
      <w:pPr>
        <w:spacing w:line="360" w:lineRule="auto"/>
        <w:ind w:left="-284"/>
        <w:rPr>
          <w:sz w:val="18"/>
          <w:szCs w:val="18"/>
        </w:rPr>
      </w:pPr>
    </w:p>
    <w:sectPr w:rsidR="009049E1" w:rsidRPr="00EC13BA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F4A9" w14:textId="77777777" w:rsidR="00FD0118" w:rsidRDefault="00FD0118" w:rsidP="00FD0118">
      <w:r>
        <w:separator/>
      </w:r>
    </w:p>
  </w:endnote>
  <w:endnote w:type="continuationSeparator" w:id="0">
    <w:p w14:paraId="4145494A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B1954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45278B80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E643" w14:textId="77777777" w:rsidR="00FD0118" w:rsidRDefault="00FD0118" w:rsidP="00FD0118">
      <w:r>
        <w:separator/>
      </w:r>
    </w:p>
  </w:footnote>
  <w:footnote w:type="continuationSeparator" w:id="0">
    <w:p w14:paraId="68D7C43E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8819768">
    <w:abstractNumId w:val="0"/>
  </w:num>
  <w:num w:numId="2" w16cid:durableId="808471874">
    <w:abstractNumId w:val="9"/>
  </w:num>
  <w:num w:numId="3" w16cid:durableId="1416783265">
    <w:abstractNumId w:val="7"/>
  </w:num>
  <w:num w:numId="4" w16cid:durableId="2002269991">
    <w:abstractNumId w:val="12"/>
  </w:num>
  <w:num w:numId="5" w16cid:durableId="945816892">
    <w:abstractNumId w:val="1"/>
  </w:num>
  <w:num w:numId="6" w16cid:durableId="1424305249">
    <w:abstractNumId w:val="17"/>
  </w:num>
  <w:num w:numId="7" w16cid:durableId="462429271">
    <w:abstractNumId w:val="18"/>
  </w:num>
  <w:num w:numId="8" w16cid:durableId="1497265431">
    <w:abstractNumId w:val="19"/>
  </w:num>
  <w:num w:numId="9" w16cid:durableId="1557357820">
    <w:abstractNumId w:val="15"/>
  </w:num>
  <w:num w:numId="10" w16cid:durableId="225531528">
    <w:abstractNumId w:val="3"/>
  </w:num>
  <w:num w:numId="11" w16cid:durableId="1359047299">
    <w:abstractNumId w:val="16"/>
  </w:num>
  <w:num w:numId="12" w16cid:durableId="213542066">
    <w:abstractNumId w:val="10"/>
  </w:num>
  <w:num w:numId="13" w16cid:durableId="1594702490">
    <w:abstractNumId w:val="5"/>
  </w:num>
  <w:num w:numId="14" w16cid:durableId="1096555164">
    <w:abstractNumId w:val="11"/>
  </w:num>
  <w:num w:numId="15" w16cid:durableId="1223057805">
    <w:abstractNumId w:val="8"/>
  </w:num>
  <w:num w:numId="16" w16cid:durableId="757556743">
    <w:abstractNumId w:val="4"/>
  </w:num>
  <w:num w:numId="17" w16cid:durableId="573122034">
    <w:abstractNumId w:val="13"/>
  </w:num>
  <w:num w:numId="18" w16cid:durableId="879633330">
    <w:abstractNumId w:val="6"/>
  </w:num>
  <w:num w:numId="19" w16cid:durableId="180433146">
    <w:abstractNumId w:val="2"/>
  </w:num>
  <w:num w:numId="20" w16cid:durableId="3381182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0775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34D1"/>
    <w:rsid w:val="00326F55"/>
    <w:rsid w:val="0033203F"/>
    <w:rsid w:val="003464B5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42CAB"/>
    <w:rsid w:val="00772D9C"/>
    <w:rsid w:val="007745B6"/>
    <w:rsid w:val="00774A6F"/>
    <w:rsid w:val="007764C6"/>
    <w:rsid w:val="00780DE3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24E8"/>
    <w:rsid w:val="00872977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47D9F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AF69F8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897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3714C"/>
    <w:rsid w:val="00D45235"/>
    <w:rsid w:val="00D56DF2"/>
    <w:rsid w:val="00D57A6E"/>
    <w:rsid w:val="00D60725"/>
    <w:rsid w:val="00D61DA9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0A8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B319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A4C73F"/>
  <w15:docId w15:val="{3BEE9E23-58EB-47B9-B179-23D012E7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10</cp:revision>
  <cp:lastPrinted>2025-04-08T09:43:00Z</cp:lastPrinted>
  <dcterms:created xsi:type="dcterms:W3CDTF">2025-04-07T13:10:00Z</dcterms:created>
  <dcterms:modified xsi:type="dcterms:W3CDTF">2025-04-08T12:46:00Z</dcterms:modified>
</cp:coreProperties>
</file>