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0443B69A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712598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AA6842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r w:rsidR="00712598">
        <w:rPr>
          <w:rFonts w:ascii="Times New Roman" w:eastAsia="Times New Roman" w:hAnsi="Times New Roman" w:cs="Times New Roman"/>
          <w:sz w:val="16"/>
          <w:szCs w:val="16"/>
          <w:lang w:eastAsia="pl-PL"/>
        </w:rPr>
        <w:t>.2025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54F0A4D0" w14:textId="1FF1EA31" w:rsidR="00712598" w:rsidRDefault="00712598" w:rsidP="007125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„Wycinka krzewów rosnących wzdłuż drogi powiatowej nr </w:t>
      </w:r>
      <w:r w:rsidR="00AA6842">
        <w:rPr>
          <w:rFonts w:ascii="Arial" w:hAnsi="Arial" w:cs="Arial"/>
          <w:b/>
        </w:rPr>
        <w:t xml:space="preserve">3185P relacji Kopydłowo – Góry – Ostrowąż” 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751184D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AA6842">
        <w:rPr>
          <w:rFonts w:ascii="Times New Roman" w:eastAsia="Times New Roman" w:hAnsi="Times New Roman" w:cs="Times New Roman"/>
          <w:b/>
          <w:bCs/>
          <w:lang w:eastAsia="pl-PL"/>
        </w:rPr>
        <w:t>30.04</w:t>
      </w:r>
      <w:r w:rsidR="00712598">
        <w:rPr>
          <w:rFonts w:ascii="Times New Roman" w:eastAsia="Times New Roman" w:hAnsi="Times New Roman" w:cs="Times New Roman"/>
          <w:b/>
          <w:bCs/>
          <w:lang w:eastAsia="pl-PL"/>
        </w:rPr>
        <w:t xml:space="preserve">.2025 r.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12402"/>
    <w:rsid w:val="000575EC"/>
    <w:rsid w:val="000622BD"/>
    <w:rsid w:val="00070F4B"/>
    <w:rsid w:val="00106F24"/>
    <w:rsid w:val="001852A3"/>
    <w:rsid w:val="001B450D"/>
    <w:rsid w:val="002B3BA6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12598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A6842"/>
    <w:rsid w:val="00AE200F"/>
    <w:rsid w:val="00AE4DA4"/>
    <w:rsid w:val="00B001C2"/>
    <w:rsid w:val="00B815B6"/>
    <w:rsid w:val="00B95722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245D9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56</cp:revision>
  <cp:lastPrinted>2025-03-14T08:56:00Z</cp:lastPrinted>
  <dcterms:created xsi:type="dcterms:W3CDTF">2022-06-27T09:42:00Z</dcterms:created>
  <dcterms:modified xsi:type="dcterms:W3CDTF">2025-03-14T08:56:00Z</dcterms:modified>
</cp:coreProperties>
</file>