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733C4ED" w:rsidR="00014EED" w:rsidRPr="00A222AD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222AD">
        <w:rPr>
          <w:rFonts w:asciiTheme="minorHAnsi" w:hAnsiTheme="minorHAnsi" w:cstheme="minorHAnsi"/>
          <w:sz w:val="24"/>
          <w:szCs w:val="24"/>
        </w:rPr>
        <w:t>ZP.26.1.</w:t>
      </w:r>
      <w:r w:rsidR="005B2216" w:rsidRPr="00A222AD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6CB4AB83" w:rsidR="00014EED" w:rsidRPr="00A222AD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222AD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930400" w:rsidRPr="00A222AD">
        <w:rPr>
          <w:rFonts w:asciiTheme="minorHAnsi" w:hAnsiTheme="minorHAnsi" w:cstheme="minorHAnsi"/>
          <w:sz w:val="24"/>
          <w:szCs w:val="24"/>
        </w:rPr>
        <w:t>2</w:t>
      </w:r>
      <w:r w:rsidRPr="00A222AD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83EA4CC" w14:textId="77777777" w:rsidR="00014EED" w:rsidRPr="00A222AD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222AD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222AD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1EA1BA27" w:rsidR="00014EED" w:rsidRPr="00A222AD" w:rsidRDefault="00014EED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A222AD">
        <w:rPr>
          <w:rFonts w:asciiTheme="minorHAnsi" w:hAnsiTheme="minorHAnsi" w:cstheme="minorHAnsi"/>
          <w:b/>
          <w:sz w:val="24"/>
          <w:szCs w:val="24"/>
        </w:rPr>
        <w:t>Zadanie</w:t>
      </w:r>
      <w:r w:rsidR="006064B1" w:rsidRPr="00A222A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B2216" w:rsidRPr="00A222AD">
        <w:rPr>
          <w:rFonts w:asciiTheme="minorHAnsi" w:hAnsiTheme="minorHAnsi" w:cstheme="minorHAnsi"/>
          <w:b/>
          <w:sz w:val="24"/>
          <w:szCs w:val="24"/>
        </w:rPr>
        <w:t>2</w:t>
      </w:r>
      <w:r w:rsidR="006064B1" w:rsidRPr="00A222AD">
        <w:rPr>
          <w:rFonts w:asciiTheme="minorHAnsi" w:hAnsiTheme="minorHAnsi" w:cstheme="minorHAnsi"/>
          <w:b/>
          <w:sz w:val="24"/>
          <w:szCs w:val="24"/>
        </w:rPr>
        <w:t>.</w:t>
      </w:r>
      <w:r w:rsidR="00713C90" w:rsidRPr="00A222A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064B1" w:rsidRPr="00A222AD">
        <w:rPr>
          <w:rFonts w:asciiTheme="minorHAnsi" w:hAnsiTheme="minorHAnsi" w:cstheme="minorHAnsi"/>
          <w:b/>
          <w:sz w:val="24"/>
          <w:szCs w:val="24"/>
        </w:rPr>
        <w:t>Pakiet oprogramowania graficznego, projektowego i multimedialnego w polskiej wersji językowej – 1 sztuka</w:t>
      </w:r>
    </w:p>
    <w:tbl>
      <w:tblPr>
        <w:tblStyle w:val="Tabela-Siatka"/>
        <w:tblW w:w="9575" w:type="dxa"/>
        <w:tblLayout w:type="fixed"/>
        <w:tblLook w:val="0020" w:firstRow="1" w:lastRow="0" w:firstColumn="0" w:lastColumn="0" w:noHBand="0" w:noVBand="0"/>
        <w:tblCaption w:val="Tabela specyfikacja techniczna"/>
        <w:tblDescription w:val="Tabela zawiera minimalne parametry zamawianego oprogramowania"/>
      </w:tblPr>
      <w:tblGrid>
        <w:gridCol w:w="1842"/>
        <w:gridCol w:w="5245"/>
        <w:gridCol w:w="2488"/>
      </w:tblGrid>
      <w:tr w:rsidR="006064B1" w:rsidRPr="00A222AD" w14:paraId="7EFFC541" w14:textId="77777777" w:rsidTr="00916A22">
        <w:tc>
          <w:tcPr>
            <w:tcW w:w="1842" w:type="dxa"/>
          </w:tcPr>
          <w:p w14:paraId="25D79D0C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b/>
                <w:sz w:val="24"/>
                <w:szCs w:val="24"/>
              </w:rPr>
            </w:pPr>
            <w:r w:rsidRPr="00A222AD">
              <w:rPr>
                <w:rFonts w:cs="Calibri"/>
                <w:b/>
                <w:sz w:val="24"/>
                <w:szCs w:val="24"/>
              </w:rPr>
              <w:t>Cecha</w:t>
            </w:r>
          </w:p>
        </w:tc>
        <w:tc>
          <w:tcPr>
            <w:tcW w:w="5245" w:type="dxa"/>
          </w:tcPr>
          <w:p w14:paraId="5BB0AADA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b/>
                <w:sz w:val="24"/>
                <w:szCs w:val="24"/>
              </w:rPr>
            </w:pPr>
            <w:r w:rsidRPr="00A222AD">
              <w:rPr>
                <w:rFonts w:cs="Calibri"/>
                <w:b/>
                <w:sz w:val="24"/>
                <w:szCs w:val="24"/>
              </w:rPr>
              <w:t>wymagane parametry</w:t>
            </w:r>
          </w:p>
        </w:tc>
        <w:tc>
          <w:tcPr>
            <w:tcW w:w="2488" w:type="dxa"/>
          </w:tcPr>
          <w:p w14:paraId="239750B4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b/>
                <w:sz w:val="24"/>
                <w:szCs w:val="24"/>
              </w:rPr>
            </w:pPr>
            <w:r w:rsidRPr="00A222AD">
              <w:rPr>
                <w:rFonts w:cs="Calibri"/>
                <w:b/>
                <w:sz w:val="24"/>
                <w:szCs w:val="24"/>
              </w:rPr>
              <w:t>Parametry oferowanego sprzętu</w:t>
            </w:r>
          </w:p>
        </w:tc>
      </w:tr>
      <w:tr w:rsidR="00F84DE8" w:rsidRPr="00A222AD" w14:paraId="290D12D4" w14:textId="77777777" w:rsidTr="0050538D">
        <w:tc>
          <w:tcPr>
            <w:tcW w:w="1842" w:type="dxa"/>
          </w:tcPr>
          <w:p w14:paraId="353F53D6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Cechy produktu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054C8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360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>Pakiet oprogramowania graficznego, projektowego i multimedialnego w polskiej wersji językowej do użytku edukacyjnego kompatybilny z systemami operacyjnymi Microsoft Windows 10</w:t>
            </w:r>
          </w:p>
          <w:p w14:paraId="286157C5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360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>minimalna zawartość:</w:t>
            </w:r>
          </w:p>
          <w:p w14:paraId="3970F59C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>program do tworzenia i edytowania zdjęć cyfrowych i grafiki bitmapowej</w:t>
            </w:r>
          </w:p>
          <w:p w14:paraId="3D8B41BB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 xml:space="preserve">program do tworzenia i edycji ilustracji i grafiki rastrowej - program do projektowania stron i składu materiałów przeznaczonych do druku oraz publikacji cyfrowych </w:t>
            </w:r>
          </w:p>
          <w:p w14:paraId="22657788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 xml:space="preserve">program do tworzenia animacji, projektowania funkcji interaktywnych i gier oraz przygotowywania ich pod kątem urządzeń przenośnych program do produkcji i montażu wideo program do tworzenia kinowych efektów wizualnych i animacji </w:t>
            </w:r>
          </w:p>
          <w:p w14:paraId="29A752A8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360"/>
              <w:rPr>
                <w:rFonts w:cstheme="minorHAnsi"/>
                <w:sz w:val="24"/>
                <w:szCs w:val="24"/>
                <w:lang w:val="en-US" w:eastAsia="zh-CN"/>
              </w:rPr>
            </w:pP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kompatybilny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z Adobe Creative Cloud:</w:t>
            </w:r>
          </w:p>
          <w:p w14:paraId="131ABDFE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val="en-US" w:eastAsia="zh-CN"/>
              </w:rPr>
            </w:pP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otwieranie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dokumentów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utworzonych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przy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pomocy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programów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Adobe Photoshop CC, Adobe '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Ilustrator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CC, Adobe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fnDesign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CC, Adobe Flash Professional CC, Adobe Premiere Pro CC, Adobe After Effects CC, Adobe Photoshop Extended CS6, Adobe Illustrator CS6, Adobe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>lnDesign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val="en-US" w:eastAsia="zh-CN"/>
              </w:rPr>
              <w:t xml:space="preserve"> CS6, Adobe Flash Professional CS6, Adobe Premiere Pro CS6, Adobe After Effects CS6.</w:t>
            </w:r>
          </w:p>
          <w:p w14:paraId="03F76D47" w14:textId="77777777" w:rsidR="00F84DE8" w:rsidRPr="00A222AD" w:rsidRDefault="00F84DE8" w:rsidP="00F84DE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76" w:lineRule="auto"/>
              <w:ind w:left="360"/>
              <w:rPr>
                <w:rFonts w:cstheme="minorHAnsi"/>
                <w:sz w:val="24"/>
                <w:szCs w:val="24"/>
                <w:lang w:eastAsia="zh-CN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 xml:space="preserve">W otwieranych dokumentach musi być zachowane oryginalne formatowanie oraz ich treść bez utraty jakichkolwiek ich parametrów i </w:t>
            </w:r>
            <w:r w:rsidRPr="00A222AD">
              <w:rPr>
                <w:rFonts w:cstheme="minorHAnsi"/>
                <w:sz w:val="24"/>
                <w:szCs w:val="24"/>
                <w:lang w:eastAsia="zh-CN"/>
              </w:rPr>
              <w:lastRenderedPageBreak/>
              <w:t xml:space="preserve">cech użytkowych (użyte filtry obrazu, szczegółowe parametry warstw itp.) czy też konieczności dodatkowej edycji ze strony użytkownika. </w:t>
            </w:r>
            <w:r w:rsidRPr="00A222AD">
              <w:rPr>
                <w:rFonts w:cstheme="minorHAnsi"/>
                <w:sz w:val="24"/>
                <w:szCs w:val="24"/>
                <w:lang w:eastAsia="zh-CN"/>
              </w:rPr>
              <w:br/>
              <w:t xml:space="preserve">Dostarczony pakiet musi zapewniać możliwość  modyfikacji plików utworzonych za pomocą ww. programów w taki sposób by możliwe było ich poprawne otworzenie przy pomocy programu, który oryginalnie służył do utworzenia pliku w przypadku programu do tworzenia i edytowania zdjęć cyfrowych i grafiki bitmapowej pełna obsługa kanałów alfa dla poszczególnych warstw w przypadku programu do składu publikacji obsługa </w:t>
            </w:r>
            <w:proofErr w:type="spellStart"/>
            <w:r w:rsidRPr="00A222AD">
              <w:rPr>
                <w:rFonts w:cstheme="minorHAnsi"/>
                <w:sz w:val="24"/>
                <w:szCs w:val="24"/>
                <w:lang w:eastAsia="zh-CN"/>
              </w:rPr>
              <w:t>kerningu</w:t>
            </w:r>
            <w:proofErr w:type="spellEnd"/>
            <w:r w:rsidRPr="00A222AD">
              <w:rPr>
                <w:rFonts w:cstheme="minorHAnsi"/>
                <w:sz w:val="24"/>
                <w:szCs w:val="24"/>
                <w:lang w:eastAsia="zh-CN"/>
              </w:rPr>
              <w:t xml:space="preserve"> optycznego. </w:t>
            </w:r>
          </w:p>
          <w:p w14:paraId="14067AB8" w14:textId="058F94DD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theme="minorHAnsi"/>
                <w:b/>
                <w:sz w:val="24"/>
                <w:szCs w:val="24"/>
                <w:lang w:eastAsia="zh-CN"/>
              </w:rPr>
              <w:t>Oprogramowanie umożliwia tworzenie plików PDF i sprawdzanie ich zgodności ze standardami ułatwień dostępu — przeznaczonych dla osób niepełnosprawnych</w:t>
            </w:r>
          </w:p>
        </w:tc>
        <w:tc>
          <w:tcPr>
            <w:tcW w:w="2488" w:type="dxa"/>
          </w:tcPr>
          <w:p w14:paraId="579EA475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lastRenderedPageBreak/>
              <w:t xml:space="preserve">Nazwa oprogramowania: __________________ </w:t>
            </w:r>
          </w:p>
          <w:p w14:paraId="7C17FE82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(należy uzupełnić)</w:t>
            </w:r>
          </w:p>
          <w:p w14:paraId="3F8BB18B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</w:p>
          <w:p w14:paraId="6D27061F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 xml:space="preserve">Wersja oprogramowania: __________________ </w:t>
            </w:r>
          </w:p>
          <w:p w14:paraId="0D22D14B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(należy uzupełnić)</w:t>
            </w:r>
          </w:p>
          <w:p w14:paraId="0BC3F1CE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 xml:space="preserve">Inne oznaczenia jednoznacznie identyfikujące oferowany produkt: ____________________________ </w:t>
            </w:r>
          </w:p>
          <w:p w14:paraId="77203137" w14:textId="77777777" w:rsidR="00F84DE8" w:rsidRPr="00A222AD" w:rsidRDefault="00F84DE8" w:rsidP="00F84DE8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(należy uzupełnić)</w:t>
            </w:r>
          </w:p>
        </w:tc>
      </w:tr>
      <w:tr w:rsidR="006064B1" w:rsidRPr="00A222AD" w14:paraId="49F7BB95" w14:textId="77777777" w:rsidTr="00916A22">
        <w:tc>
          <w:tcPr>
            <w:tcW w:w="1842" w:type="dxa"/>
          </w:tcPr>
          <w:p w14:paraId="75980EA0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A222AD">
              <w:rPr>
                <w:rFonts w:cs="Calibr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5245" w:type="dxa"/>
          </w:tcPr>
          <w:p w14:paraId="6576187E" w14:textId="4FA4D17F" w:rsidR="006064B1" w:rsidRPr="00A222AD" w:rsidRDefault="00A222AD" w:rsidP="00916A22">
            <w:pPr>
              <w:keepLines/>
              <w:spacing w:line="254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A222AD">
              <w:rPr>
                <w:rFonts w:cstheme="minorHAnsi"/>
                <w:sz w:val="24"/>
                <w:szCs w:val="24"/>
                <w:lang w:eastAsia="zh-CN"/>
              </w:rPr>
              <w:t>Umożliwia instalację na systemie Windows 11</w:t>
            </w:r>
          </w:p>
        </w:tc>
        <w:tc>
          <w:tcPr>
            <w:tcW w:w="2488" w:type="dxa"/>
          </w:tcPr>
          <w:p w14:paraId="7E968A16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A222AD">
              <w:rPr>
                <w:rFonts w:cs="Calibri"/>
                <w:color w:val="000000" w:themeColor="text1"/>
                <w:sz w:val="24"/>
                <w:szCs w:val="24"/>
              </w:rPr>
              <w:t>System operacyjny:</w:t>
            </w:r>
          </w:p>
          <w:p w14:paraId="703C78E8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 xml:space="preserve">__________________ </w:t>
            </w:r>
          </w:p>
          <w:p w14:paraId="1CD8F33A" w14:textId="0105E3FF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(należy uzupełnić)</w:t>
            </w:r>
          </w:p>
        </w:tc>
      </w:tr>
      <w:tr w:rsidR="006064B1" w:rsidRPr="00A222AD" w14:paraId="644483AA" w14:textId="77777777" w:rsidTr="00916A22">
        <w:tc>
          <w:tcPr>
            <w:tcW w:w="1842" w:type="dxa"/>
          </w:tcPr>
          <w:p w14:paraId="3FE40FDB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 xml:space="preserve">Długość licencji </w:t>
            </w:r>
          </w:p>
        </w:tc>
        <w:tc>
          <w:tcPr>
            <w:tcW w:w="5245" w:type="dxa"/>
          </w:tcPr>
          <w:p w14:paraId="2B411E66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 xml:space="preserve">Licencja na dostarczone oprogramowanie musi umożliwiać użytkowanie na minimum 24 miesiące, </w:t>
            </w:r>
          </w:p>
          <w:p w14:paraId="7C3800B9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(wersja oprogramowania instalowana na stacji roboczej).</w:t>
            </w:r>
          </w:p>
        </w:tc>
        <w:tc>
          <w:tcPr>
            <w:tcW w:w="2488" w:type="dxa"/>
          </w:tcPr>
          <w:p w14:paraId="0B80B8F7" w14:textId="77777777" w:rsidR="006064B1" w:rsidRPr="00A222AD" w:rsidRDefault="006064B1" w:rsidP="00916A22">
            <w:pPr>
              <w:keepLines/>
              <w:spacing w:line="254" w:lineRule="auto"/>
              <w:rPr>
                <w:rFonts w:cs="Calibri"/>
                <w:sz w:val="24"/>
                <w:szCs w:val="24"/>
              </w:rPr>
            </w:pPr>
            <w:r w:rsidRPr="00A222AD">
              <w:rPr>
                <w:rFonts w:cs="Calibri"/>
                <w:sz w:val="24"/>
                <w:szCs w:val="24"/>
              </w:rPr>
              <w:t>Tak/nie</w:t>
            </w:r>
          </w:p>
        </w:tc>
      </w:tr>
    </w:tbl>
    <w:p w14:paraId="060F7AF4" w14:textId="77777777" w:rsidR="00713C90" w:rsidRPr="00A222AD" w:rsidRDefault="00713C90" w:rsidP="00A222AD">
      <w:pPr>
        <w:keepLines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6A922413" w:rsidR="00D80873" w:rsidRPr="00A222AD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222A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62A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bookmarkStart w:id="0" w:name="_GoBack"/>
      <w:bookmarkEnd w:id="0"/>
      <w:r w:rsidRPr="00A222A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222AD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22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A222AD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22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222AD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222A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222AD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0781CBBE" w:rsidR="008D5DE8" w:rsidRPr="00A222AD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222AD">
        <w:rPr>
          <w:rFonts w:asciiTheme="minorHAnsi" w:hAnsiTheme="minorHAnsi" w:cstheme="minorHAnsi"/>
          <w:sz w:val="24"/>
          <w:szCs w:val="24"/>
        </w:rPr>
        <w:t xml:space="preserve">Uwaga: </w:t>
      </w:r>
      <w:r w:rsidR="005B2216" w:rsidRPr="00A222AD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222AD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B5EDC" w14:textId="77777777" w:rsidR="00282EA1" w:rsidRDefault="00282EA1" w:rsidP="005F0760">
      <w:pPr>
        <w:spacing w:after="0" w:line="240" w:lineRule="auto"/>
      </w:pPr>
      <w:r>
        <w:separator/>
      </w:r>
    </w:p>
  </w:endnote>
  <w:endnote w:type="continuationSeparator" w:id="0">
    <w:p w14:paraId="2F0CFA39" w14:textId="77777777" w:rsidR="00282EA1" w:rsidRDefault="00282EA1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40551" w14:textId="77777777" w:rsidR="00282EA1" w:rsidRDefault="00282EA1" w:rsidP="005F0760">
      <w:pPr>
        <w:spacing w:after="0" w:line="240" w:lineRule="auto"/>
      </w:pPr>
      <w:r>
        <w:separator/>
      </w:r>
    </w:p>
  </w:footnote>
  <w:footnote w:type="continuationSeparator" w:id="0">
    <w:p w14:paraId="0DE5452E" w14:textId="77777777" w:rsidR="00282EA1" w:rsidRDefault="00282EA1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347B56"/>
    <w:multiLevelType w:val="multilevel"/>
    <w:tmpl w:val="D31429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4693D"/>
    <w:rsid w:val="000624DD"/>
    <w:rsid w:val="00064824"/>
    <w:rsid w:val="001610BF"/>
    <w:rsid w:val="0016471A"/>
    <w:rsid w:val="00171F20"/>
    <w:rsid w:val="001820C1"/>
    <w:rsid w:val="001A28B4"/>
    <w:rsid w:val="00245415"/>
    <w:rsid w:val="00282EA1"/>
    <w:rsid w:val="002A30E1"/>
    <w:rsid w:val="002D725F"/>
    <w:rsid w:val="002E57E1"/>
    <w:rsid w:val="00346A85"/>
    <w:rsid w:val="00362A0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507DCB"/>
    <w:rsid w:val="00523D7C"/>
    <w:rsid w:val="00576965"/>
    <w:rsid w:val="005B2216"/>
    <w:rsid w:val="005C5F14"/>
    <w:rsid w:val="005F0760"/>
    <w:rsid w:val="006064B1"/>
    <w:rsid w:val="006207E7"/>
    <w:rsid w:val="0063681A"/>
    <w:rsid w:val="00650DC4"/>
    <w:rsid w:val="00671A31"/>
    <w:rsid w:val="00685517"/>
    <w:rsid w:val="00685914"/>
    <w:rsid w:val="006935D7"/>
    <w:rsid w:val="006B7DBE"/>
    <w:rsid w:val="006D0CE3"/>
    <w:rsid w:val="00713C90"/>
    <w:rsid w:val="007617C2"/>
    <w:rsid w:val="007E1868"/>
    <w:rsid w:val="00814840"/>
    <w:rsid w:val="00820A11"/>
    <w:rsid w:val="00883B79"/>
    <w:rsid w:val="008947B4"/>
    <w:rsid w:val="008B3A14"/>
    <w:rsid w:val="008D5DE8"/>
    <w:rsid w:val="0091034A"/>
    <w:rsid w:val="00930400"/>
    <w:rsid w:val="00943CE2"/>
    <w:rsid w:val="009C07D4"/>
    <w:rsid w:val="00A06EE8"/>
    <w:rsid w:val="00A2113C"/>
    <w:rsid w:val="00A222AD"/>
    <w:rsid w:val="00A30422"/>
    <w:rsid w:val="00AC18E9"/>
    <w:rsid w:val="00B339FD"/>
    <w:rsid w:val="00B52403"/>
    <w:rsid w:val="00B54281"/>
    <w:rsid w:val="00BB11CC"/>
    <w:rsid w:val="00BD6AEE"/>
    <w:rsid w:val="00C02F96"/>
    <w:rsid w:val="00C643D7"/>
    <w:rsid w:val="00C72118"/>
    <w:rsid w:val="00C92A3D"/>
    <w:rsid w:val="00CB4284"/>
    <w:rsid w:val="00D00C9A"/>
    <w:rsid w:val="00D03FCC"/>
    <w:rsid w:val="00D2492D"/>
    <w:rsid w:val="00D80873"/>
    <w:rsid w:val="00DA72D5"/>
    <w:rsid w:val="00DE6D32"/>
    <w:rsid w:val="00E217B8"/>
    <w:rsid w:val="00E51185"/>
    <w:rsid w:val="00E5740F"/>
    <w:rsid w:val="00EB557E"/>
    <w:rsid w:val="00EB5B36"/>
    <w:rsid w:val="00EC18C7"/>
    <w:rsid w:val="00F03A73"/>
    <w:rsid w:val="00F21F41"/>
    <w:rsid w:val="00F62B5F"/>
    <w:rsid w:val="00F71E07"/>
    <w:rsid w:val="00F84DE8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2113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2113C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84204-F7DE-4D19-8F5B-626B0CB4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79</cp:revision>
  <cp:lastPrinted>2024-02-05T10:10:00Z</cp:lastPrinted>
  <dcterms:created xsi:type="dcterms:W3CDTF">2022-07-25T06:05:00Z</dcterms:created>
  <dcterms:modified xsi:type="dcterms:W3CDTF">2025-02-20T12:14:00Z</dcterms:modified>
</cp:coreProperties>
</file>