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37539A" w:rsidRDefault="00014EED" w:rsidP="0037539A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37539A">
        <w:rPr>
          <w:rFonts w:asciiTheme="minorHAnsi" w:hAnsiTheme="minorHAnsi" w:cstheme="minorHAnsi"/>
          <w:sz w:val="24"/>
          <w:szCs w:val="24"/>
        </w:rPr>
        <w:t>ZP.26.1.</w:t>
      </w:r>
      <w:r w:rsidR="00081826" w:rsidRPr="0037539A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37539A" w:rsidRDefault="00014EED" w:rsidP="0037539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7539A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37539A">
        <w:rPr>
          <w:rFonts w:asciiTheme="minorHAnsi" w:hAnsiTheme="minorHAnsi" w:cstheme="minorHAnsi"/>
          <w:sz w:val="24"/>
          <w:szCs w:val="24"/>
        </w:rPr>
        <w:t xml:space="preserve">2 </w:t>
      </w:r>
      <w:r w:rsidRPr="0037539A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37539A" w:rsidRDefault="00014EED" w:rsidP="0037539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7539A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37539A" w:rsidRDefault="00713C90" w:rsidP="0037539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7F677D85" w:rsidR="00014EED" w:rsidRPr="0037539A" w:rsidRDefault="00081826" w:rsidP="0037539A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37539A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BA2F00" w:rsidRPr="0037539A">
        <w:rPr>
          <w:rFonts w:asciiTheme="minorHAnsi" w:hAnsiTheme="minorHAnsi" w:cstheme="minorHAnsi"/>
          <w:b/>
          <w:sz w:val="24"/>
          <w:szCs w:val="24"/>
        </w:rPr>
        <w:t>7</w:t>
      </w:r>
      <w:r w:rsidRPr="0037539A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984113" w:rsidRPr="0037539A">
        <w:rPr>
          <w:rFonts w:asciiTheme="minorHAnsi" w:hAnsiTheme="minorHAnsi" w:cstheme="minorHAnsi"/>
          <w:b/>
          <w:sz w:val="24"/>
          <w:szCs w:val="24"/>
        </w:rPr>
        <w:t>Laptop z systemem operacyjnym</w:t>
      </w:r>
      <w:r w:rsidR="00AA4C24" w:rsidRPr="0037539A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085"/>
        <w:gridCol w:w="3719"/>
        <w:gridCol w:w="2976"/>
      </w:tblGrid>
      <w:tr w:rsidR="00984113" w:rsidRPr="0037539A" w14:paraId="31542F17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8228" w14:textId="77777777" w:rsidR="00984113" w:rsidRPr="0037539A" w:rsidRDefault="00984113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bookmarkStart w:id="1" w:name="_GoBack"/>
            <w:bookmarkEnd w:id="0"/>
            <w:r w:rsidRPr="003753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1093" w14:textId="77777777" w:rsidR="00984113" w:rsidRPr="0037539A" w:rsidRDefault="00984113" w:rsidP="0037539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B4A" w14:textId="77777777" w:rsidR="00984113" w:rsidRPr="0037539A" w:rsidRDefault="00984113" w:rsidP="0037539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BA2F00" w:rsidRPr="0037539A" w14:paraId="37E4FFD1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4A98" w14:textId="75FBC818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666" w14:textId="57382F89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9A1C" w14:textId="77777777" w:rsidR="00BA2F00" w:rsidRPr="0037539A" w:rsidRDefault="00BA2F00" w:rsidP="003753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4BFD746" w14:textId="77777777" w:rsidR="00BA2F00" w:rsidRPr="0037539A" w:rsidRDefault="00BA2F00" w:rsidP="003753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3E87532" w14:textId="0EB26DA0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BA2F00" w:rsidRPr="0037539A" w14:paraId="7AD8F8DA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CA1E" w14:textId="21848D7D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CEE5" w14:textId="7534AB68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 15 cali - max 17,3 cali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38B" w14:textId="6E245AC1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BA2F00" w:rsidRPr="0037539A" w14:paraId="41BB0817" w14:textId="77777777" w:rsidTr="00BA2F00">
        <w:trPr>
          <w:trHeight w:val="1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CFD5" w14:textId="00A09B10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Rodzaj podświetlenia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C55" w14:textId="2C69660B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FC2" w14:textId="03BA90D5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BA2F00" w:rsidRPr="0037539A" w14:paraId="378DAA71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2030" w14:textId="627C746F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B65F" w14:textId="5B8BB3C1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0152" w14:textId="2752F274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BA2F00" w:rsidRPr="0037539A" w14:paraId="5688820B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759C" w14:textId="79644763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Nominalna rozdzielczość LCD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74F0" w14:textId="787D2496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Nie mniejsza niż 1920x1080 pikseli)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877" w14:textId="342C1306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BA2F00" w:rsidRPr="0037539A" w14:paraId="14978F3C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C0A7" w14:textId="66E075D1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ACA5" w14:textId="35B797E1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17,600 punktów w teście </w:t>
            </w:r>
            <w:proofErr w:type="spellStart"/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37539A">
              <w:rPr>
                <w:rFonts w:asciiTheme="minorHAnsi" w:hAnsiTheme="minorHAnsi" w:cstheme="minorHAnsi"/>
                <w:sz w:val="24"/>
                <w:szCs w:val="24"/>
              </w:rPr>
              <w:t xml:space="preserve"> CPU Mark– </w:t>
            </w:r>
            <w:hyperlink r:id="rId8" w:history="1">
              <w:r w:rsidR="002758D1" w:rsidRPr="0037539A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A094" w14:textId="77777777" w:rsidR="00BA2F00" w:rsidRPr="0037539A" w:rsidRDefault="00BA2F00" w:rsidP="003753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2637079D" w14:textId="77777777" w:rsidR="00BA2F00" w:rsidRPr="0037539A" w:rsidRDefault="00BA2F00" w:rsidP="003753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282BCE34" w14:textId="77777777" w:rsidR="00BA2F00" w:rsidRPr="0037539A" w:rsidRDefault="00BA2F00" w:rsidP="003753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068417F4" w14:textId="33927543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BA2F00" w:rsidRPr="0037539A" w14:paraId="36AFEDF7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AEFE" w14:textId="7AF05425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Wielkość pamięci RAM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F09B" w14:textId="5031B62C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 16 GB, możliwość rozbudowy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5C34" w14:textId="1D4D9D8C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Wielkość pamięci:……GB RAM (należy uzupełnić)</w:t>
            </w:r>
          </w:p>
        </w:tc>
      </w:tr>
      <w:tr w:rsidR="00BA2F00" w:rsidRPr="0037539A" w14:paraId="1626D928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E39E" w14:textId="0A8E6146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Pojemność dysku</w:t>
            </w:r>
            <w:r w:rsidR="001C2137" w:rsidRPr="0037539A">
              <w:rPr>
                <w:rFonts w:asciiTheme="minorHAnsi" w:hAnsiTheme="minorHAnsi" w:cstheme="minorHAnsi"/>
                <w:sz w:val="24"/>
                <w:szCs w:val="24"/>
              </w:rPr>
              <w:t xml:space="preserve"> twardego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16F" w14:textId="22FE62E6" w:rsidR="00BA2F00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 2TB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92C" w14:textId="3EE3C6AE" w:rsidR="00BA2F00" w:rsidRPr="0037539A" w:rsidRDefault="00BA2F00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Pojemność dysku twardego: …………TB (należy uzupełnić)</w:t>
            </w:r>
          </w:p>
        </w:tc>
      </w:tr>
      <w:tr w:rsidR="001C2137" w:rsidRPr="0037539A" w14:paraId="2E886FB6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8189" w14:textId="44585988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52D7" w14:textId="2E5C99CD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Min. 10000 IOPS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580" w14:textId="4349DA73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 xml:space="preserve">Ilość operacji we/wy: _____IOPS </w:t>
            </w:r>
            <w:r w:rsidRPr="0037539A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1C2137" w:rsidRPr="0037539A" w14:paraId="31DBD22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5549" w14:textId="5C47B979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Interfejs dysku twardego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A5E3" w14:textId="02062093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 xml:space="preserve">M.2 </w:t>
            </w:r>
            <w:proofErr w:type="spellStart"/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E389" w14:textId="034E546F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1C2137" w:rsidRPr="0037539A" w14:paraId="106E9054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7577" w14:textId="17AC9FE3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Wyjścia karty graficznej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38C2" w14:textId="128FE91D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 1 x Wyjście HDMI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6535" w14:textId="3DEC2547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1C2137" w:rsidRPr="0037539A" w14:paraId="4B1B4BC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9378" w14:textId="2425CDF1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Typ akumulatora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233" w14:textId="792CD0D2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 7 h czasu pracy na baterii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E4" w14:textId="55B28CF4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1C2137" w:rsidRPr="0037539A" w14:paraId="02F3AFEB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1DA" w14:textId="7F046DDD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Karta dźwiękowa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A07E" w14:textId="59BA54FD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Min 1 x Wejście mikrofon, 1 x Wyjście liniowe stereo lub gniazdo </w:t>
            </w:r>
            <w:proofErr w:type="spellStart"/>
            <w:r w:rsidRPr="003753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combo</w:t>
            </w:r>
            <w:proofErr w:type="spellEnd"/>
            <w:r w:rsidRPr="003753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 załączoną przejściówką na głośnik i mikrofon. Wbudowany głośnik, wbudowany mikrofon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FBFB" w14:textId="4C3063CE" w:rsidR="001C2137" w:rsidRPr="0037539A" w:rsidRDefault="00DC3AE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FF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1C2137" w:rsidRPr="0037539A" w14:paraId="532CC89A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74C7" w14:textId="1C710D30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Kamera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F27" w14:textId="38139ED0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B7D" w14:textId="5B0F6FBB" w:rsidR="001C2137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1C2137" w:rsidRPr="0037539A" w14:paraId="31F9F7CA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8CA4" w14:textId="63C06A20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6EDE" w14:textId="77777777" w:rsidR="001C2137" w:rsidRPr="0037539A" w:rsidRDefault="001C2137" w:rsidP="0037539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WiFi</w:t>
            </w:r>
            <w:proofErr w:type="spellEnd"/>
          </w:p>
          <w:p w14:paraId="65E9266F" w14:textId="7777777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LAN 10/100/1000</w:t>
            </w:r>
          </w:p>
          <w:p w14:paraId="60D86178" w14:textId="3C745C99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1607" w14:textId="01716EDF" w:rsidR="001C2137" w:rsidRPr="0037539A" w:rsidRDefault="001C2137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758D1" w:rsidRPr="0037539A" w14:paraId="1A35155A" w14:textId="77777777" w:rsidTr="00BA2F0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D3C7" w14:textId="45031B93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BAAF" w14:textId="77777777" w:rsidR="002758D1" w:rsidRPr="0037539A" w:rsidRDefault="002758D1" w:rsidP="0037539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14:paraId="5903B080" w14:textId="7777777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- 3 porty USB z czego co najmniej dwa porty USB 3.2</w:t>
            </w:r>
          </w:p>
          <w:p w14:paraId="0FC9FD0F" w14:textId="7777777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- 1 port RJ45</w:t>
            </w:r>
          </w:p>
          <w:p w14:paraId="71005980" w14:textId="378CCB71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- 1 zasilanie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6608" w14:textId="77B71D6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758D1" w:rsidRPr="0037539A" w14:paraId="25957688" w14:textId="77777777" w:rsidTr="007F18DD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80EC60" w14:textId="5095661B" w:rsidR="002758D1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pacing w:val="-2"/>
                <w:w w:val="115"/>
                <w:sz w:val="24"/>
                <w:szCs w:val="24"/>
              </w:rPr>
              <w:t>Dodatkowo</w:t>
            </w:r>
          </w:p>
        </w:tc>
        <w:tc>
          <w:tcPr>
            <w:tcW w:w="3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9C07E5" w14:textId="77777777" w:rsidR="002758D1" w:rsidRPr="0037539A" w:rsidRDefault="002758D1" w:rsidP="0037539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Wydzielona</w:t>
            </w:r>
            <w:r w:rsidRPr="0037539A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klawiatura</w:t>
            </w:r>
            <w:r w:rsidRPr="0037539A">
              <w:rPr>
                <w:rFonts w:asciiTheme="minorHAnsi" w:hAnsiTheme="minorHAnsi" w:cstheme="minorHAnsi"/>
                <w:spacing w:val="19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numeryczna</w:t>
            </w:r>
          </w:p>
          <w:p w14:paraId="49F8C7B6" w14:textId="53E7B368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Klawiatura</w:t>
            </w:r>
            <w:r w:rsidRPr="0037539A">
              <w:rPr>
                <w:rFonts w:asciiTheme="minorHAnsi" w:hAnsiTheme="minorHAnsi" w:cstheme="minorHAnsi"/>
                <w:spacing w:val="17"/>
                <w:w w:val="115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spacing w:val="-2"/>
                <w:w w:val="115"/>
                <w:sz w:val="24"/>
                <w:szCs w:val="24"/>
              </w:rPr>
              <w:t>podświetlana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1B1" w14:textId="77777777" w:rsidR="002758D1" w:rsidRPr="0037539A" w:rsidRDefault="002758D1" w:rsidP="0037539A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  <w:p w14:paraId="68126ABB" w14:textId="7777777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758D1" w:rsidRPr="0037539A" w14:paraId="416E944D" w14:textId="77777777" w:rsidTr="007F18DD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F0F6C7" w14:textId="7ADA871A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>Waga</w:t>
            </w:r>
          </w:p>
        </w:tc>
        <w:tc>
          <w:tcPr>
            <w:tcW w:w="3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38130C" w14:textId="751312CE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Nie</w:t>
            </w:r>
            <w:r w:rsidRPr="0037539A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więcej</w:t>
            </w:r>
            <w:r w:rsidRPr="0037539A">
              <w:rPr>
                <w:rFonts w:asciiTheme="minorHAnsi" w:hAnsiTheme="minorHAnsi" w:cstheme="minorHAnsi"/>
                <w:spacing w:val="-9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niż</w:t>
            </w:r>
            <w:r w:rsidRPr="0037539A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1,7</w:t>
            </w:r>
            <w:r w:rsidRPr="0037539A">
              <w:rPr>
                <w:rFonts w:asciiTheme="minorHAnsi" w:hAnsiTheme="minorHAnsi" w:cstheme="minorHAnsi"/>
                <w:spacing w:val="-8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kg</w:t>
            </w:r>
            <w:r w:rsidRPr="0037539A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(razem</w:t>
            </w:r>
            <w:r w:rsidRPr="0037539A">
              <w:rPr>
                <w:rFonts w:asciiTheme="minorHAnsi" w:hAnsiTheme="minorHAnsi" w:cstheme="minorHAnsi"/>
                <w:spacing w:val="-6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w w:val="110"/>
                <w:sz w:val="24"/>
                <w:szCs w:val="24"/>
              </w:rPr>
              <w:t>z</w:t>
            </w:r>
            <w:r w:rsidRPr="0037539A">
              <w:rPr>
                <w:rFonts w:asciiTheme="minorHAnsi" w:hAnsiTheme="minorHAnsi" w:cstheme="minorHAnsi"/>
                <w:spacing w:val="-8"/>
                <w:w w:val="110"/>
                <w:sz w:val="24"/>
                <w:szCs w:val="24"/>
              </w:rPr>
              <w:t xml:space="preserve"> </w:t>
            </w:r>
            <w:r w:rsidRPr="0037539A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baterią)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9CC9" w14:textId="7230AFBF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Waga:_____ kg (należy uzupełnić)</w:t>
            </w:r>
          </w:p>
        </w:tc>
      </w:tr>
      <w:tr w:rsidR="002758D1" w:rsidRPr="0037539A" w14:paraId="00A37DD7" w14:textId="77777777" w:rsidTr="007F18DD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3C1A2D" w14:textId="42D66062" w:rsidR="002758D1" w:rsidRPr="0037539A" w:rsidRDefault="00E97B4C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3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695A84" w14:textId="353C6E9D" w:rsidR="00A27CBD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preinstalowany fabrycznie przez</w:t>
            </w:r>
          </w:p>
          <w:p w14:paraId="75C26519" w14:textId="77777777" w:rsidR="00A27CBD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producenta lub sprzedawcę laptopa w polskiej wersji językowej w wersji 64- bitowej niewymagającej aktywacji za pomocą telefonu lub Internetu u producenta systemu operacyjnego, możliwość przywrócenia fabrycznie preinstalowanego systemu operacyjnego</w:t>
            </w:r>
          </w:p>
          <w:p w14:paraId="7EC4FFC5" w14:textId="3DAD668B" w:rsidR="002758D1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zgodny(umożliwiający poprawne zainstalowanie i bezproblemowe działanie) z używanym przez zamawiającego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9220" w14:textId="77777777" w:rsidR="002758D1" w:rsidRPr="0037539A" w:rsidRDefault="002758D1" w:rsidP="0037539A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79BAACB0" w14:textId="77777777" w:rsidR="002758D1" w:rsidRPr="0037539A" w:rsidRDefault="002758D1" w:rsidP="0037539A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097FDEB1" w14:textId="77777777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66951715" w14:textId="50D32613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758D1" w:rsidRPr="0037539A" w14:paraId="3E262DEE" w14:textId="77777777" w:rsidTr="001C2C5B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1F423A" w14:textId="39641BAF" w:rsidR="002758D1" w:rsidRPr="00E97B4C" w:rsidRDefault="00E97B4C" w:rsidP="0037539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pacing w:val="-4"/>
                <w:w w:val="115"/>
                <w:sz w:val="24"/>
                <w:szCs w:val="24"/>
              </w:rPr>
              <w:t>Dodatkowo</w:t>
            </w:r>
          </w:p>
        </w:tc>
        <w:tc>
          <w:tcPr>
            <w:tcW w:w="3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DA37FF" w14:textId="77777777" w:rsidR="00A27CBD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Płytka ze sterownikami, bateria i zasilacz w komplecie. Sprzęt fabrycznie</w:t>
            </w:r>
          </w:p>
          <w:p w14:paraId="645DC4FB" w14:textId="0DA31C30" w:rsidR="002758D1" w:rsidRPr="0037539A" w:rsidRDefault="00A27CBD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37539A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B030" w14:textId="275EE5CB" w:rsidR="002758D1" w:rsidRPr="0037539A" w:rsidRDefault="002758D1" w:rsidP="0037539A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</w:pPr>
            <w:r w:rsidRPr="0037539A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bookmarkEnd w:id="1"/>
    <w:p w14:paraId="1CD4B6F0" w14:textId="6A3254E3" w:rsidR="002D725F" w:rsidRPr="0037539A" w:rsidRDefault="00713C90" w:rsidP="0037539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7539A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37539A" w:rsidRDefault="00713C90" w:rsidP="0037539A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3FD8C658" w:rsidR="00D80873" w:rsidRPr="0037539A" w:rsidRDefault="00D80873" w:rsidP="0037539A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3753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919E3" w:rsidRPr="003753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3753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37539A" w:rsidRDefault="00D80873" w:rsidP="0037539A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3753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A349CDD" w:rsidR="008D5DE8" w:rsidRPr="0037539A" w:rsidRDefault="008D5DE8" w:rsidP="0037539A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3753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4F72B3B5" w14:textId="64BF3A10" w:rsidR="00932000" w:rsidRPr="0037539A" w:rsidRDefault="00932000" w:rsidP="0037539A">
      <w:pPr>
        <w:pStyle w:val="Akapitzlist"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3753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3753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 w:rsidRPr="003753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Pr="0037539A" w:rsidRDefault="008D5DE8" w:rsidP="0037539A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37539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37539A" w:rsidRDefault="008D5DE8" w:rsidP="0037539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37539A" w:rsidRDefault="00713C90" w:rsidP="0037539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7539A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37539A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37539A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98395" w14:textId="77777777" w:rsidR="00176E9C" w:rsidRDefault="00176E9C" w:rsidP="005F0760">
      <w:pPr>
        <w:spacing w:after="0" w:line="240" w:lineRule="auto"/>
      </w:pPr>
      <w:r>
        <w:separator/>
      </w:r>
    </w:p>
  </w:endnote>
  <w:endnote w:type="continuationSeparator" w:id="0">
    <w:p w14:paraId="7560A5EF" w14:textId="77777777" w:rsidR="00176E9C" w:rsidRDefault="00176E9C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4D226" w14:textId="77777777" w:rsidR="00176E9C" w:rsidRDefault="00176E9C" w:rsidP="005F0760">
      <w:pPr>
        <w:spacing w:after="0" w:line="240" w:lineRule="auto"/>
      </w:pPr>
      <w:r>
        <w:separator/>
      </w:r>
    </w:p>
  </w:footnote>
  <w:footnote w:type="continuationSeparator" w:id="0">
    <w:p w14:paraId="355E1D3E" w14:textId="77777777" w:rsidR="00176E9C" w:rsidRDefault="00176E9C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19E3"/>
    <w:rsid w:val="001117FD"/>
    <w:rsid w:val="00141C3C"/>
    <w:rsid w:val="001610BF"/>
    <w:rsid w:val="0016471A"/>
    <w:rsid w:val="00176E9C"/>
    <w:rsid w:val="001820C1"/>
    <w:rsid w:val="001A28B4"/>
    <w:rsid w:val="001C2137"/>
    <w:rsid w:val="00235864"/>
    <w:rsid w:val="00245415"/>
    <w:rsid w:val="0024736F"/>
    <w:rsid w:val="002758D1"/>
    <w:rsid w:val="002A30E1"/>
    <w:rsid w:val="002B059D"/>
    <w:rsid w:val="002D725F"/>
    <w:rsid w:val="002E57E1"/>
    <w:rsid w:val="00346A85"/>
    <w:rsid w:val="00364EB2"/>
    <w:rsid w:val="0037539A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D7403"/>
    <w:rsid w:val="004E28FB"/>
    <w:rsid w:val="00507DCB"/>
    <w:rsid w:val="00523D7C"/>
    <w:rsid w:val="00576965"/>
    <w:rsid w:val="005C5F14"/>
    <w:rsid w:val="005C7C9C"/>
    <w:rsid w:val="005F0760"/>
    <w:rsid w:val="00607EF0"/>
    <w:rsid w:val="006207E7"/>
    <w:rsid w:val="00623408"/>
    <w:rsid w:val="00671A31"/>
    <w:rsid w:val="006761FE"/>
    <w:rsid w:val="00685914"/>
    <w:rsid w:val="006935D7"/>
    <w:rsid w:val="006B7DBE"/>
    <w:rsid w:val="006C120C"/>
    <w:rsid w:val="006D0CE3"/>
    <w:rsid w:val="006E1E1B"/>
    <w:rsid w:val="00710150"/>
    <w:rsid w:val="00713C90"/>
    <w:rsid w:val="00726D90"/>
    <w:rsid w:val="007617C2"/>
    <w:rsid w:val="007E1868"/>
    <w:rsid w:val="007F0DD1"/>
    <w:rsid w:val="008041CB"/>
    <w:rsid w:val="00813E59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32000"/>
    <w:rsid w:val="00952C69"/>
    <w:rsid w:val="00976C5B"/>
    <w:rsid w:val="00984113"/>
    <w:rsid w:val="009A0787"/>
    <w:rsid w:val="009E2AAF"/>
    <w:rsid w:val="00A2113C"/>
    <w:rsid w:val="00A27CBD"/>
    <w:rsid w:val="00A30422"/>
    <w:rsid w:val="00AA4C24"/>
    <w:rsid w:val="00AC18E9"/>
    <w:rsid w:val="00B30A3C"/>
    <w:rsid w:val="00B52403"/>
    <w:rsid w:val="00BA2F00"/>
    <w:rsid w:val="00BA4EC2"/>
    <w:rsid w:val="00BA58AC"/>
    <w:rsid w:val="00BE4DCD"/>
    <w:rsid w:val="00C02F96"/>
    <w:rsid w:val="00C643D7"/>
    <w:rsid w:val="00C72118"/>
    <w:rsid w:val="00C92A3D"/>
    <w:rsid w:val="00C942FD"/>
    <w:rsid w:val="00CF4AFD"/>
    <w:rsid w:val="00D00C9A"/>
    <w:rsid w:val="00D03FCC"/>
    <w:rsid w:val="00D1569B"/>
    <w:rsid w:val="00D2492D"/>
    <w:rsid w:val="00D80873"/>
    <w:rsid w:val="00DA72D5"/>
    <w:rsid w:val="00DC3AED"/>
    <w:rsid w:val="00DE6D32"/>
    <w:rsid w:val="00DF7965"/>
    <w:rsid w:val="00E166E8"/>
    <w:rsid w:val="00E51185"/>
    <w:rsid w:val="00E5740F"/>
    <w:rsid w:val="00E97B4C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D3ACF"/>
    <w:rsid w:val="00FE0F0A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919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19E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35864"/>
    <w:pPr>
      <w:spacing w:after="0" w:line="240" w:lineRule="auto"/>
      <w:jc w:val="both"/>
    </w:pPr>
    <w:rPr>
      <w:rFonts w:ascii="Times New Roman" w:eastAsia="Tahoma" w:hAnsi="Times New Roman" w:cs="Tahoma"/>
      <w:iCs/>
      <w:color w:val="000000" w:themeColor="text1"/>
      <w:sz w:val="24"/>
      <w:szCs w:val="20"/>
      <w:lang w:eastAsia="pl-PL"/>
    </w:rPr>
  </w:style>
  <w:style w:type="paragraph" w:customStyle="1" w:styleId="TableParagraph">
    <w:name w:val="Table Paragraph"/>
    <w:basedOn w:val="Normalny"/>
    <w:rsid w:val="002758D1"/>
    <w:pPr>
      <w:suppressAutoHyphens/>
      <w:autoSpaceDN w:val="0"/>
      <w:spacing w:before="3" w:after="0" w:line="240" w:lineRule="auto"/>
      <w:ind w:left="110"/>
      <w:textAlignment w:val="baseline"/>
    </w:pPr>
    <w:rPr>
      <w:rFonts w:ascii="Liberation Sans Narrow" w:eastAsia="Liberation Sans Narrow" w:hAnsi="Liberation Sans Narrow" w:cs="Liberation Sans Narrow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7BE9C-FC56-4BEC-A7F7-830B8A69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2 do SWZ</vt:lpstr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11</cp:revision>
  <cp:lastPrinted>2024-07-16T09:47:00Z</cp:lastPrinted>
  <dcterms:created xsi:type="dcterms:W3CDTF">2025-02-14T11:53:00Z</dcterms:created>
  <dcterms:modified xsi:type="dcterms:W3CDTF">2025-02-21T08:49:00Z</dcterms:modified>
</cp:coreProperties>
</file>