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CDC" w14:textId="0BAEE0AD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635706">
        <w:rPr>
          <w:rFonts w:ascii="Arial" w:hAnsi="Arial" w:cs="Arial"/>
          <w:b/>
          <w:bCs/>
          <w:sz w:val="24"/>
          <w:szCs w:val="24"/>
        </w:rPr>
        <w:t>16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105E38">
        <w:rPr>
          <w:rFonts w:ascii="Arial" w:hAnsi="Arial" w:cs="Arial"/>
          <w:b/>
          <w:bCs/>
          <w:sz w:val="24"/>
          <w:szCs w:val="24"/>
        </w:rPr>
        <w:t>I</w:t>
      </w:r>
      <w:r w:rsidR="00ED3214">
        <w:rPr>
          <w:rFonts w:ascii="Arial" w:hAnsi="Arial" w:cs="Arial"/>
          <w:b/>
          <w:bCs/>
          <w:sz w:val="24"/>
          <w:szCs w:val="24"/>
        </w:rPr>
        <w:t>I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1ADD09D8" w:rsidR="00124121" w:rsidRDefault="00921EA8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bookmarkStart w:id="0" w:name="_Hlk193100136"/>
      <w:r w:rsidR="00635706" w:rsidRPr="00C9551E">
        <w:rPr>
          <w:rFonts w:ascii="Arial" w:hAnsi="Arial" w:cs="Arial"/>
          <w:b/>
          <w:bCs/>
          <w:sz w:val="24"/>
          <w:szCs w:val="24"/>
        </w:rPr>
        <w:t>Opracowanie dokumentacji projektowej dla zadania pn. "Poprawmy bezpieczeństwo na przejściach dla pieszych" - budżet obywatelski ogólnomiejski - edycja XI (BO.OM.2/24)</w:t>
      </w:r>
      <w:r w:rsidR="00635706" w:rsidRPr="00C9551E">
        <w:rPr>
          <w:rFonts w:ascii="Arial" w:hAnsi="Arial" w:cs="Arial"/>
          <w:sz w:val="24"/>
          <w:szCs w:val="24"/>
        </w:rPr>
        <w:t xml:space="preserve">: </w:t>
      </w:r>
      <w:r w:rsidR="00635706" w:rsidRPr="00C9551E">
        <w:rPr>
          <w:rFonts w:ascii="Arial" w:hAnsi="Arial" w:cs="Arial"/>
          <w:b/>
          <w:bCs/>
          <w:sz w:val="24"/>
          <w:szCs w:val="24"/>
        </w:rPr>
        <w:t>część 1: 9 lokalizacji, część 2: 8 lokalizacji, część 3: 7 lokalizacji</w:t>
      </w:r>
      <w:bookmarkEnd w:id="0"/>
      <w:r w:rsidR="00105E3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792AB921" w14:textId="05C05B83" w:rsidR="003C2CBB" w:rsidRPr="003C2CBB" w:rsidRDefault="003C2CBB" w:rsidP="003C2CBB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8"/>
          <w:szCs w:val="28"/>
          <w:lang w:eastAsia="en-US"/>
        </w:rPr>
      </w:pPr>
      <w:r w:rsidRPr="003C2CBB">
        <w:rPr>
          <w:rFonts w:ascii="Arial" w:hAnsi="Arial" w:cs="Arial"/>
          <w:b/>
          <w:bCs/>
          <w:sz w:val="24"/>
          <w:szCs w:val="24"/>
          <w:lang w:eastAsia="en-US"/>
        </w:rPr>
        <w:t>* niepotrzebną część przekreślić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ED3214">
        <w:rPr>
          <w:rFonts w:ascii="Arial" w:hAnsi="Arial" w:cs="Arial"/>
          <w:b/>
          <w:bCs/>
          <w:sz w:val="24"/>
          <w:szCs w:val="24"/>
        </w:rPr>
        <w:t>art. 108 ust</w:t>
      </w:r>
      <w:r w:rsidR="00CA43F1" w:rsidRPr="00ED3214">
        <w:rPr>
          <w:rFonts w:ascii="Arial" w:hAnsi="Arial" w:cs="Arial"/>
          <w:b/>
          <w:bCs/>
          <w:sz w:val="24"/>
          <w:szCs w:val="24"/>
        </w:rPr>
        <w:t>.</w:t>
      </w:r>
      <w:r w:rsidRPr="00ED3214">
        <w:rPr>
          <w:rFonts w:ascii="Arial" w:hAnsi="Arial" w:cs="Arial"/>
          <w:b/>
          <w:bCs/>
          <w:sz w:val="24"/>
          <w:szCs w:val="24"/>
        </w:rPr>
        <w:t xml:space="preserve"> 1 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ED3214">
        <w:rPr>
          <w:rFonts w:ascii="Arial" w:hAnsi="Arial" w:cs="Arial"/>
          <w:b/>
          <w:bCs/>
          <w:sz w:val="24"/>
          <w:szCs w:val="24"/>
        </w:rPr>
        <w:t xml:space="preserve">pkt </w:t>
      </w:r>
      <w:r w:rsidR="00255B5F" w:rsidRPr="00ED3214">
        <w:rPr>
          <w:rFonts w:ascii="Arial" w:hAnsi="Arial" w:cs="Arial"/>
          <w:b/>
          <w:bCs/>
          <w:sz w:val="24"/>
          <w:szCs w:val="24"/>
        </w:rPr>
        <w:t xml:space="preserve">1) 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do pkt </w:t>
      </w:r>
      <w:r w:rsidR="0063181F" w:rsidRPr="00ED3214">
        <w:rPr>
          <w:rFonts w:ascii="Arial" w:hAnsi="Arial" w:cs="Arial"/>
          <w:b/>
          <w:bCs/>
          <w:sz w:val="24"/>
          <w:szCs w:val="24"/>
        </w:rPr>
        <w:t>6</w:t>
      </w:r>
      <w:r w:rsidR="00255B5F" w:rsidRPr="00ED3214">
        <w:rPr>
          <w:rFonts w:ascii="Arial" w:hAnsi="Arial" w:cs="Arial"/>
          <w:b/>
          <w:bCs/>
          <w:sz w:val="24"/>
          <w:szCs w:val="24"/>
        </w:rPr>
        <w:t>)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 </w:t>
      </w:r>
      <w:r w:rsidR="009D4908" w:rsidRPr="00ED3214">
        <w:rPr>
          <w:rFonts w:ascii="Arial" w:hAnsi="Arial" w:cs="Arial"/>
          <w:b/>
          <w:bCs/>
          <w:sz w:val="24"/>
          <w:szCs w:val="24"/>
        </w:rPr>
        <w:t xml:space="preserve">ustawy </w:t>
      </w:r>
      <w:r w:rsidRPr="00ED3214">
        <w:rPr>
          <w:rFonts w:ascii="Arial" w:hAnsi="Arial" w:cs="Arial"/>
          <w:b/>
          <w:bCs/>
          <w:sz w:val="24"/>
          <w:szCs w:val="24"/>
        </w:rPr>
        <w:t>Pzp.</w:t>
      </w:r>
    </w:p>
    <w:p w14:paraId="00E119A6" w14:textId="220AA12B" w:rsidR="00124121" w:rsidRPr="0072780A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72780A">
        <w:rPr>
          <w:rFonts w:ascii="Arial" w:hAnsi="Arial" w:cs="Arial"/>
          <w:sz w:val="24"/>
          <w:szCs w:val="24"/>
        </w:rPr>
        <w:t>Oświadczam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>, że nie podlegam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72780A">
        <w:rPr>
          <w:rFonts w:ascii="Arial" w:hAnsi="Arial" w:cs="Arial"/>
          <w:sz w:val="24"/>
          <w:szCs w:val="24"/>
        </w:rPr>
        <w:t xml:space="preserve"> </w:t>
      </w:r>
      <w:r w:rsidRPr="0072780A">
        <w:rPr>
          <w:rFonts w:ascii="Arial" w:hAnsi="Arial" w:cs="Arial"/>
          <w:b/>
          <w:bCs/>
          <w:sz w:val="24"/>
          <w:szCs w:val="24"/>
        </w:rPr>
        <w:t>art. 109 ust. 1 pkt 4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ED3214" w:rsidRPr="0072780A">
        <w:rPr>
          <w:rFonts w:ascii="Arial" w:hAnsi="Arial" w:cs="Arial"/>
          <w:b/>
          <w:bCs/>
          <w:sz w:val="24"/>
          <w:szCs w:val="24"/>
        </w:rPr>
        <w:t xml:space="preserve"> </w:t>
      </w:r>
      <w:r w:rsidR="00E04712">
        <w:rPr>
          <w:rFonts w:ascii="Arial" w:hAnsi="Arial" w:cs="Arial"/>
          <w:b/>
          <w:bCs/>
          <w:sz w:val="24"/>
          <w:szCs w:val="24"/>
        </w:rPr>
        <w:t xml:space="preserve">i pkt 7) </w:t>
      </w:r>
      <w:r w:rsidR="009D4908" w:rsidRPr="0072780A">
        <w:rPr>
          <w:rFonts w:ascii="Arial" w:hAnsi="Arial" w:cs="Arial"/>
          <w:b/>
          <w:bCs/>
          <w:sz w:val="24"/>
          <w:szCs w:val="24"/>
        </w:rPr>
        <w:t xml:space="preserve">ustawy </w:t>
      </w:r>
      <w:r w:rsidRPr="0072780A">
        <w:rPr>
          <w:rFonts w:ascii="Arial" w:hAnsi="Arial" w:cs="Arial"/>
          <w:b/>
          <w:bCs/>
          <w:sz w:val="24"/>
          <w:szCs w:val="24"/>
        </w:rPr>
        <w:t>Pzp</w:t>
      </w:r>
      <w:r w:rsidR="003623A6" w:rsidRPr="0072780A">
        <w:rPr>
          <w:rFonts w:ascii="Arial" w:hAnsi="Arial" w:cs="Arial"/>
          <w:b/>
          <w:bCs/>
          <w:sz w:val="24"/>
          <w:szCs w:val="24"/>
        </w:rPr>
        <w:t>.</w:t>
      </w:r>
    </w:p>
    <w:p w14:paraId="781A6978" w14:textId="706AAABD" w:rsidR="00DF55BA" w:rsidRPr="0072780A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2780A">
        <w:rPr>
          <w:rFonts w:ascii="Arial" w:hAnsi="Arial" w:cs="Arial"/>
          <w:sz w:val="24"/>
          <w:szCs w:val="24"/>
        </w:rPr>
        <w:t>Oświadczam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>, że nie podlegam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72780A">
        <w:rPr>
          <w:rFonts w:ascii="Arial" w:hAnsi="Arial" w:cs="Arial"/>
          <w:b/>
          <w:bCs/>
          <w:sz w:val="24"/>
          <w:szCs w:val="24"/>
        </w:rPr>
        <w:t xml:space="preserve">art. 7 ust. 1 </w:t>
      </w:r>
      <w:r w:rsidR="002865D7" w:rsidRPr="0072780A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72780A">
        <w:rPr>
          <w:rFonts w:ascii="Arial" w:hAnsi="Arial" w:cs="Arial"/>
          <w:b/>
          <w:bCs/>
          <w:sz w:val="24"/>
          <w:szCs w:val="24"/>
        </w:rPr>
        <w:t>pkt</w:t>
      </w:r>
      <w:r w:rsidR="00DD29AA" w:rsidRPr="007278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780A">
        <w:rPr>
          <w:rFonts w:ascii="Arial" w:hAnsi="Arial" w:cs="Arial"/>
          <w:b/>
          <w:bCs/>
          <w:sz w:val="24"/>
          <w:szCs w:val="24"/>
        </w:rPr>
        <w:t>1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2865D7" w:rsidRPr="0072780A">
        <w:rPr>
          <w:rFonts w:ascii="Arial" w:hAnsi="Arial" w:cs="Arial"/>
          <w:b/>
          <w:bCs/>
          <w:sz w:val="24"/>
          <w:szCs w:val="24"/>
        </w:rPr>
        <w:t xml:space="preserve"> do pkt </w:t>
      </w:r>
      <w:r w:rsidR="0063181F" w:rsidRPr="0072780A">
        <w:rPr>
          <w:rFonts w:ascii="Arial" w:hAnsi="Arial" w:cs="Arial"/>
          <w:b/>
          <w:bCs/>
          <w:sz w:val="24"/>
          <w:szCs w:val="24"/>
        </w:rPr>
        <w:t>3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3623A6" w:rsidRPr="0072780A">
        <w:rPr>
          <w:rFonts w:ascii="Arial" w:hAnsi="Arial" w:cs="Arial"/>
          <w:sz w:val="24"/>
          <w:szCs w:val="24"/>
        </w:rPr>
        <w:t xml:space="preserve"> </w:t>
      </w:r>
      <w:r w:rsidRPr="0072780A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1D5E79AA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72780A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72780A">
        <w:rPr>
          <w:rFonts w:ascii="Arial" w:hAnsi="Arial" w:cs="Arial"/>
          <w:b/>
          <w:iCs/>
          <w:sz w:val="24"/>
          <w:szCs w:val="24"/>
        </w:rPr>
        <w:t xml:space="preserve">: </w:t>
      </w:r>
      <w:r w:rsidRPr="0072780A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72780A">
        <w:rPr>
          <w:rFonts w:ascii="Arial" w:hAnsi="Arial" w:cs="Arial"/>
          <w:iCs/>
          <w:sz w:val="24"/>
          <w:szCs w:val="24"/>
        </w:rPr>
        <w:t>zachodz</w:t>
      </w:r>
      <w:r w:rsidR="00921EA8" w:rsidRPr="0072780A">
        <w:rPr>
          <w:rFonts w:ascii="Arial" w:hAnsi="Arial" w:cs="Arial"/>
          <w:iCs/>
          <w:sz w:val="24"/>
          <w:szCs w:val="24"/>
        </w:rPr>
        <w:t>i</w:t>
      </w:r>
      <w:r w:rsidR="00124121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>którakolwiek</w:t>
      </w:r>
      <w:r w:rsidR="003623A6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72780A">
        <w:rPr>
          <w:rFonts w:ascii="Arial" w:hAnsi="Arial" w:cs="Arial"/>
          <w:iCs/>
          <w:sz w:val="24"/>
          <w:szCs w:val="24"/>
        </w:rPr>
        <w:t>okolicznoś</w:t>
      </w:r>
      <w:r w:rsidRPr="0072780A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72780A">
        <w:rPr>
          <w:rFonts w:ascii="Arial" w:hAnsi="Arial" w:cs="Arial"/>
          <w:iCs/>
          <w:sz w:val="24"/>
          <w:szCs w:val="24"/>
        </w:rPr>
        <w:t>określon</w:t>
      </w:r>
      <w:r w:rsidRPr="0072780A">
        <w:rPr>
          <w:rFonts w:ascii="Arial" w:hAnsi="Arial" w:cs="Arial"/>
          <w:iCs/>
          <w:sz w:val="24"/>
          <w:szCs w:val="24"/>
        </w:rPr>
        <w:t>ych</w:t>
      </w:r>
      <w:r w:rsidR="00921EA8" w:rsidRPr="0072780A">
        <w:rPr>
          <w:rFonts w:ascii="Arial" w:hAnsi="Arial" w:cs="Arial"/>
          <w:iCs/>
          <w:sz w:val="24"/>
          <w:szCs w:val="24"/>
        </w:rPr>
        <w:t xml:space="preserve"> </w:t>
      </w:r>
      <w:r w:rsidR="00921EA8" w:rsidRPr="0072780A">
        <w:rPr>
          <w:rFonts w:ascii="Arial" w:hAnsi="Arial" w:cs="Arial"/>
          <w:b/>
          <w:bCs/>
          <w:iCs/>
          <w:sz w:val="24"/>
          <w:szCs w:val="24"/>
        </w:rPr>
        <w:t>w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 xml:space="preserve"> art. 108 ust. 1 pkt 1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, 2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 xml:space="preserve"> i 5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 xml:space="preserve">) 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lub art. 109 ust. 1 pkt 4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E04712">
        <w:rPr>
          <w:rFonts w:ascii="Arial" w:hAnsi="Arial" w:cs="Arial"/>
          <w:b/>
          <w:bCs/>
          <w:iCs/>
          <w:sz w:val="24"/>
          <w:szCs w:val="24"/>
        </w:rPr>
        <w:t xml:space="preserve"> i pkt 7) </w:t>
      </w:r>
      <w:r w:rsidR="009D4908" w:rsidRPr="0072780A">
        <w:rPr>
          <w:rFonts w:ascii="Arial" w:hAnsi="Arial" w:cs="Arial"/>
          <w:b/>
          <w:bCs/>
          <w:iCs/>
          <w:sz w:val="24"/>
          <w:szCs w:val="24"/>
        </w:rPr>
        <w:t xml:space="preserve">ustawy 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Pzp</w:t>
      </w:r>
      <w:r w:rsidRPr="0072780A">
        <w:rPr>
          <w:rFonts w:ascii="Arial" w:hAnsi="Arial" w:cs="Arial"/>
          <w:iCs/>
          <w:sz w:val="24"/>
          <w:szCs w:val="24"/>
        </w:rPr>
        <w:t>,</w:t>
      </w:r>
      <w:r w:rsidR="00124121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>skutkująca wykluczeniem z postępowania</w:t>
      </w:r>
      <w:r w:rsidR="00EC6277" w:rsidRPr="0072780A">
        <w:rPr>
          <w:rFonts w:ascii="Arial" w:hAnsi="Arial" w:cs="Arial"/>
          <w:iCs/>
          <w:sz w:val="24"/>
          <w:szCs w:val="24"/>
        </w:rPr>
        <w:t>,</w:t>
      </w:r>
      <w:r w:rsidRPr="0072780A">
        <w:rPr>
          <w:rFonts w:ascii="Arial" w:hAnsi="Arial" w:cs="Arial"/>
          <w:iCs/>
          <w:sz w:val="24"/>
          <w:szCs w:val="24"/>
        </w:rPr>
        <w:t xml:space="preserve"> to Wykonawca zobowiązany jest wskazać</w:t>
      </w:r>
      <w:r w:rsidRPr="009602BE">
        <w:rPr>
          <w:rFonts w:ascii="Arial" w:hAnsi="Arial" w:cs="Arial"/>
          <w:iCs/>
          <w:sz w:val="24"/>
          <w:szCs w:val="24"/>
        </w:rPr>
        <w:t xml:space="preserve">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lastRenderedPageBreak/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75ADE"/>
    <w:rsid w:val="000A3B7F"/>
    <w:rsid w:val="000A6504"/>
    <w:rsid w:val="000B69EB"/>
    <w:rsid w:val="000F2E8D"/>
    <w:rsid w:val="000F499B"/>
    <w:rsid w:val="00105E38"/>
    <w:rsid w:val="00124121"/>
    <w:rsid w:val="00133022"/>
    <w:rsid w:val="00134898"/>
    <w:rsid w:val="00146E58"/>
    <w:rsid w:val="001D47D7"/>
    <w:rsid w:val="001D7056"/>
    <w:rsid w:val="00204C59"/>
    <w:rsid w:val="00245150"/>
    <w:rsid w:val="00254B01"/>
    <w:rsid w:val="00255B5F"/>
    <w:rsid w:val="00273708"/>
    <w:rsid w:val="002865D7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5405"/>
    <w:rsid w:val="003C2CBB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F0B15"/>
    <w:rsid w:val="00605612"/>
    <w:rsid w:val="0063181F"/>
    <w:rsid w:val="00635706"/>
    <w:rsid w:val="006418A8"/>
    <w:rsid w:val="006463C3"/>
    <w:rsid w:val="006546D7"/>
    <w:rsid w:val="00696C46"/>
    <w:rsid w:val="006C3A4B"/>
    <w:rsid w:val="006D7880"/>
    <w:rsid w:val="006F2885"/>
    <w:rsid w:val="0072780A"/>
    <w:rsid w:val="00731B94"/>
    <w:rsid w:val="007358D2"/>
    <w:rsid w:val="007715A7"/>
    <w:rsid w:val="00784EB7"/>
    <w:rsid w:val="00793E01"/>
    <w:rsid w:val="00795024"/>
    <w:rsid w:val="007D1E2E"/>
    <w:rsid w:val="007D329D"/>
    <w:rsid w:val="007E6BB9"/>
    <w:rsid w:val="00811EA8"/>
    <w:rsid w:val="008447B5"/>
    <w:rsid w:val="00873E90"/>
    <w:rsid w:val="008C50FB"/>
    <w:rsid w:val="008F40C9"/>
    <w:rsid w:val="008F5AC6"/>
    <w:rsid w:val="00920779"/>
    <w:rsid w:val="00920AE0"/>
    <w:rsid w:val="00921EA8"/>
    <w:rsid w:val="00926048"/>
    <w:rsid w:val="009602BE"/>
    <w:rsid w:val="00962676"/>
    <w:rsid w:val="0097334D"/>
    <w:rsid w:val="009C53C7"/>
    <w:rsid w:val="009D4908"/>
    <w:rsid w:val="00A04BAC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411D0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04712"/>
    <w:rsid w:val="00E21E30"/>
    <w:rsid w:val="00E41402"/>
    <w:rsid w:val="00E53911"/>
    <w:rsid w:val="00E56D7B"/>
    <w:rsid w:val="00E630D5"/>
    <w:rsid w:val="00EA0447"/>
    <w:rsid w:val="00EC6277"/>
    <w:rsid w:val="00ED3214"/>
    <w:rsid w:val="00ED4B4F"/>
    <w:rsid w:val="00EE01E9"/>
    <w:rsid w:val="00EF0206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F2296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2025-03-19T09:04:00Z</dcterms:modified>
</cp:coreProperties>
</file>