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731" w14:textId="77777777" w:rsidR="00AD5CC3" w:rsidRPr="00363076" w:rsidRDefault="00AD5CC3" w:rsidP="00AD5CC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59355CCB" w14:textId="77777777" w:rsidR="00AD5CC3" w:rsidRPr="00363076" w:rsidRDefault="00AD5CC3" w:rsidP="00AD5CC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F35C836" w14:textId="77777777" w:rsidR="00AD5CC3" w:rsidRPr="00363076" w:rsidRDefault="00AD5CC3" w:rsidP="00AD5CC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4/25</w:t>
      </w:r>
    </w:p>
    <w:p w14:paraId="7D4EB21B" w14:textId="77777777" w:rsidR="00AD5CC3" w:rsidRPr="00363076" w:rsidRDefault="00AD5CC3" w:rsidP="00AD5CC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F13A4A0" w14:textId="77777777" w:rsidR="00AD5CC3" w:rsidRPr="00363076" w:rsidRDefault="00AD5CC3" w:rsidP="00AD5CC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F9F80D7" w14:textId="77777777" w:rsidR="00AD5CC3" w:rsidRPr="00363076" w:rsidRDefault="00AD5CC3" w:rsidP="00AD5CC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4/25</w:t>
      </w:r>
    </w:p>
    <w:p w14:paraId="651E9577" w14:textId="77777777" w:rsidR="00AD5CC3" w:rsidRPr="00FE566D" w:rsidRDefault="00AD5CC3" w:rsidP="00AD5CC3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  <w:bookmarkStart w:id="0" w:name="_Hlk177723457"/>
    </w:p>
    <w:p w14:paraId="6158DC82" w14:textId="77777777" w:rsidR="00AD5CC3" w:rsidRPr="002F1894" w:rsidRDefault="00AD5CC3" w:rsidP="00AD5CC3"/>
    <w:p w14:paraId="4C197532" w14:textId="432E0515" w:rsidR="00A30AFA" w:rsidRDefault="00A30AFA" w:rsidP="00A30AFA">
      <w:pPr>
        <w:tabs>
          <w:tab w:val="left" w:pos="7309"/>
        </w:tabs>
        <w:ind w:right="-284"/>
        <w:rPr>
          <w:b/>
          <w:color w:val="009999"/>
          <w:sz w:val="22"/>
          <w:szCs w:val="22"/>
        </w:rPr>
      </w:pPr>
      <w:r w:rsidRPr="00971C59">
        <w:rPr>
          <w:b/>
          <w:color w:val="009999"/>
          <w:sz w:val="22"/>
          <w:szCs w:val="22"/>
        </w:rPr>
        <w:t>Wprowadzone zmiany w wyniku odpowiedzi na zapytania</w:t>
      </w:r>
      <w:r>
        <w:rPr>
          <w:b/>
          <w:color w:val="009999"/>
          <w:sz w:val="22"/>
          <w:szCs w:val="22"/>
        </w:rPr>
        <w:t xml:space="preserve"> </w:t>
      </w:r>
      <w:r w:rsidRPr="00971C59">
        <w:rPr>
          <w:b/>
          <w:color w:val="009999"/>
          <w:sz w:val="22"/>
          <w:szCs w:val="22"/>
        </w:rPr>
        <w:t xml:space="preserve">zaznaczono kolorem </w:t>
      </w:r>
      <w:r>
        <w:rPr>
          <w:b/>
          <w:color w:val="009999"/>
          <w:sz w:val="22"/>
          <w:szCs w:val="22"/>
        </w:rPr>
        <w:t>zielonym.</w:t>
      </w:r>
    </w:p>
    <w:p w14:paraId="07B1EA17" w14:textId="77777777" w:rsidR="00A30AFA" w:rsidRPr="00CF7867" w:rsidRDefault="00A30AFA" w:rsidP="00A30AFA">
      <w:pPr>
        <w:ind w:right="-284"/>
        <w:jc w:val="center"/>
        <w:rPr>
          <w:b/>
          <w:color w:val="009999"/>
          <w:sz w:val="48"/>
        </w:rPr>
      </w:pPr>
    </w:p>
    <w:p w14:paraId="29103EBF" w14:textId="77777777" w:rsidR="00AD5CC3" w:rsidRPr="002F1894" w:rsidRDefault="00AD5CC3" w:rsidP="00AD5CC3"/>
    <w:p w14:paraId="6F43DEDB" w14:textId="77777777" w:rsidR="00AD5CC3" w:rsidRPr="002F1894" w:rsidRDefault="00AD5CC3" w:rsidP="00AD5CC3"/>
    <w:p w14:paraId="19C95D9D" w14:textId="77777777" w:rsidR="00AD5CC3" w:rsidRPr="002F1894" w:rsidRDefault="00AD5CC3" w:rsidP="00AD5CC3">
      <w:pPr>
        <w:jc w:val="center"/>
        <w:rPr>
          <w:rFonts w:ascii="Montserrat" w:hAnsi="Montserrat"/>
          <w:b/>
          <w:bCs/>
        </w:rPr>
      </w:pPr>
      <w:bookmarkStart w:id="1" w:name="_Hlk177714193"/>
      <w:r w:rsidRPr="002F1894">
        <w:rPr>
          <w:rFonts w:ascii="Montserrat" w:hAnsi="Montserrat"/>
          <w:b/>
          <w:bCs/>
        </w:rPr>
        <w:t>SZCZEGÓŁOWY OPIS PRZEDMIOTU ZAMÓWIENIA (DOSTAWY)</w:t>
      </w:r>
    </w:p>
    <w:p w14:paraId="5D1912CB" w14:textId="77777777" w:rsidR="00AD5CC3" w:rsidRDefault="00AD5CC3" w:rsidP="00AD5CC3">
      <w:pPr>
        <w:rPr>
          <w:rFonts w:ascii="Montserrat" w:hAnsi="Montserrat"/>
          <w:szCs w:val="22"/>
        </w:rPr>
      </w:pPr>
    </w:p>
    <w:p w14:paraId="25F2EFE2" w14:textId="77777777" w:rsidR="00AD5CC3" w:rsidRDefault="00AD5CC3" w:rsidP="00AD5CC3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</w:t>
      </w:r>
      <w:r>
        <w:rPr>
          <w:rFonts w:ascii="Montserrat" w:hAnsi="Montserrat"/>
          <w:szCs w:val="22"/>
        </w:rPr>
        <w:t>.</w:t>
      </w:r>
    </w:p>
    <w:p w14:paraId="73E9676C" w14:textId="77777777" w:rsidR="00AD5CC3" w:rsidRPr="002F1894" w:rsidRDefault="00AD5CC3" w:rsidP="00AD5CC3">
      <w:pPr>
        <w:rPr>
          <w:rFonts w:ascii="Montserrat" w:hAnsi="Montserrat"/>
        </w:rPr>
      </w:pPr>
    </w:p>
    <w:p w14:paraId="5C318E86" w14:textId="77777777" w:rsidR="00AD5CC3" w:rsidRDefault="00AD5CC3" w:rsidP="00AD5CC3">
      <w:pPr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743580EB" w14:textId="77777777" w:rsidR="00AD5CC3" w:rsidRPr="002F1894" w:rsidRDefault="00AD5CC3" w:rsidP="00AD5CC3">
      <w:pPr>
        <w:rPr>
          <w:rFonts w:ascii="Montserrat" w:hAnsi="Montserrat"/>
        </w:rPr>
      </w:pPr>
    </w:p>
    <w:tbl>
      <w:tblPr>
        <w:tblW w:w="505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9"/>
        <w:gridCol w:w="4175"/>
        <w:gridCol w:w="7"/>
        <w:gridCol w:w="3033"/>
        <w:gridCol w:w="63"/>
        <w:gridCol w:w="1556"/>
      </w:tblGrid>
      <w:tr w:rsidR="00AD5CC3" w:rsidRPr="00044514" w14:paraId="4F2FB08F" w14:textId="77777777" w:rsidTr="00A35752">
        <w:trPr>
          <w:trHeight w:val="706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439FBA32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61B6EFB2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opis wymaganych parametrów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</w:tcPr>
          <w:p w14:paraId="4216703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9999"/>
          </w:tcPr>
          <w:p w14:paraId="71DB745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szczegółowy opis parametrów oferowanego przedmiotu zamówienia</w:t>
            </w:r>
          </w:p>
          <w:p w14:paraId="0B0B650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(kolumna wypełniana przez WYKONAWCĘ)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AD5CC3" w:rsidRPr="00044514" w14:paraId="05D0DFB4" w14:textId="77777777" w:rsidTr="00A35752">
        <w:trPr>
          <w:trHeight w:val="94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39530D1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2" w:name="_Hlk167867588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D7EBE1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procesor obrazu</w:t>
            </w:r>
          </w:p>
          <w:p w14:paraId="424F04B8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C74DF8E" w14:textId="77777777" w:rsidR="00AD5CC3" w:rsidRPr="002E3457" w:rsidRDefault="00AD5CC3" w:rsidP="00A35752">
            <w:pPr>
              <w:rPr>
                <w:rFonts w:ascii="Montserrat" w:hAnsi="Montserrat"/>
                <w:b/>
                <w:bCs/>
                <w:color w:val="FF0000"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1 szt.</w:t>
            </w:r>
          </w:p>
          <w:p w14:paraId="5AB14D2F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podać, model i typ</w:t>
            </w:r>
          </w:p>
          <w:p w14:paraId="5EEAF4FD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76C583D8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25FF1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2"/>
      <w:tr w:rsidR="00AD5CC3" w:rsidRPr="00044514" w14:paraId="5F828F9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229E4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1E27B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centrala dedykowana do pracy z endoskopami elastycznymi, gastroskopy,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kolonoskopy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, endoskopy ultrasonograficzne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E653E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7B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1745E4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CC49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339BA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 świetle białym do standardowej diagnostyki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E6869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437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DF2787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50F9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93746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wąskopasmowe w celu wykrywania i oceny potencjalnych zmian chorobowych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E508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CB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9477C8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0560F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6528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auto-fluorescencyjne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D6BC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49C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78A76E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8245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B8A8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obrazowanie ze wzmocnieniem tekstury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i koloru w celu poprawy możliwości diagnostycznych, czerwone obrazowanie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dichromatyczne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w celu uwidaczniania naczyń krwionośnych i lokalizacji miejsc krwawienia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1FC46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F8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BE33A4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FFEFD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A17508" w14:textId="77777777" w:rsidR="00AD5CC3" w:rsidRPr="00956D20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obrazowanie z funkcją rozjaśniania ciemnych obszarów z jednoczesnym zachowaniem poprawnego kontrastu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1390E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64A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25B1DD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3E60D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163622" w14:textId="77777777" w:rsidR="00AD5CC3" w:rsidRPr="00956D20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budowa gniazda umożliwiająca przyłączenie endoskopów jednym ruchem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276CE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6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45710A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94C50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587EE9" w14:textId="77777777" w:rsidR="00AD5CC3" w:rsidRPr="00956D20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brak potrzeby regulacji balansu bieli dla wybranych endoskopów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09557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64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9BCCC4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2678C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F39D1E" w14:textId="77777777" w:rsidR="00AD5CC3" w:rsidRPr="00956D20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dotykowy panel sterujący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DF5E4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7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961DC5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F662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3F7206" w14:textId="77777777" w:rsidR="00AD5CC3" w:rsidRPr="00956D20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56D20">
              <w:rPr>
                <w:rFonts w:ascii="Montserrat" w:hAnsi="Montserrat"/>
                <w:sz w:val="18"/>
                <w:szCs w:val="18"/>
              </w:rPr>
              <w:t>regulacja jasności panelu sterującego minimum 10 stopniowa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06375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tak, proszę podać 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C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2703E8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4EB9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3D3F5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przycisk podglądu wykonanych zdjęć w celu przywołania zapisanych obrazów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B376E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1E6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BE5466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1A747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F3BDE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główne wyjście wideo 4K (12G-SDI)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C8D5E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5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F2E6FA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CB74F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53693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pomocnicze wyjścia wideo: 3G-SDI,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composite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F77D0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10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250BD7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7E74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4CC38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główne wejścia wideo w celu podłączenia aparatu USG lub RTG: SDI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F56A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0D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112981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823A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F9F6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pomocnicze wejścia wideo: SDI Y/C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6583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A73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377593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6093E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16C29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możliwość zapisu ustawień dla minimum </w:t>
            </w:r>
            <w:r>
              <w:rPr>
                <w:rFonts w:ascii="Montserrat" w:hAnsi="Montserrat"/>
                <w:sz w:val="18"/>
                <w:szCs w:val="18"/>
              </w:rPr>
              <w:t>10</w:t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 użytkowników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33BAC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64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8CD0B1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A6C63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0ECBA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regulacji koloru, min. 8 poziomów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A87F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2DC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1F98AD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2F8A9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E4616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automatyczna kontrola wzmocnienia, kiedy dystalny koniec endoskopów jest daleko od obserwowanych obiektów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7A70A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CF1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4F265F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5024E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6A3D69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2 stopniowa regulacja kontrastu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6BDBE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36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381833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3F8C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ECB3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automatyczna regulacja jasności obrazu z możliwością dodatkowej ręcznej regulacji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A39B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F26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8B1C9B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9352A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D6DF0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15 stopniowa regulacja jasności w skali -8 do +8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37143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C4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59AED2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955AB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C5C6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3 tryby przesłony: auto, średni, szczytowy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4B6A3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82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05B378C" w14:textId="77777777" w:rsidTr="00A35752">
        <w:trPr>
          <w:trHeight w:val="387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8887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B1B2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min. 8 stopniowa funkcja poprawy obrazu w 2 trybach: tryb wzory i kontury, tryb drobniejsze części struktury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2140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A9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12A496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6EA1E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24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4686B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elektroniczne powiększenie min. 3 stopniowe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AB1A9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D6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AE1D8C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E4E28D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80B79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PIP, POP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0FD1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7E2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048EEE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45E33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2BAE0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system wyboru przez procesor najostrzejszego zdjęcia w momencie uruchomienia zapisu obrazów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7BFD0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530A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23E759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9020B8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E8029C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zapisu czasu rozpoczęcia i zakończenia badania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D0AA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4D0E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FEF950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1314B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B28DD8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sterowania magnetycznym systemem pozycjonowania endoskopów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9C6B6C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F594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4185CC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53466B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5621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wyświetlanie danych pacjenta: numer id, nazwisko, płeć, wiek, data urodzenia itp.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154BD1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7A7A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9AA69F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AC42B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C87589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format zapisu obrazów: TIFF, JPEG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F5D8B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C378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03CB59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9B1012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686F54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wewnętrzna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27BE3F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5E98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C396DC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4100C25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AEC5A0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gniazdo pamięci przenośnej na froncie urządzenia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9E0715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874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89F5CB1" w14:textId="77777777" w:rsidTr="00A35752">
        <w:trPr>
          <w:trHeight w:val="42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234DDE2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131043E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zintegrowane minimum 5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ledowe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 xml:space="preserve"> źródło światła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07C698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96A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E862FC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4B3DAE7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34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2E19946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wbudowana pompa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insuflacyjna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3C1E59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210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549B53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CE3DEE6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CEB21CD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możliwość komunikacji z </w:t>
            </w:r>
            <w:proofErr w:type="spellStart"/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>insuflatorem</w:t>
            </w:r>
            <w:proofErr w:type="spellEnd"/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CO</w:t>
            </w: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737403">
              <w:rPr>
                <w:rFonts w:ascii="Montserrat" w:hAnsi="Montserrat" w:cs="Arial"/>
                <w:color w:val="000000"/>
                <w:sz w:val="18"/>
                <w:szCs w:val="18"/>
                <w:lang w:eastAsia="pl-PL"/>
              </w:rPr>
              <w:t xml:space="preserve"> z możliwością wyboru podawania gazu lub powietrza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37CA63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5A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41E516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7BA6636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4EFEDED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 xml:space="preserve">minimum 4 tryby 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3875B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BB6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ED6175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A271406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37.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837F807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możliwość zdalnego sterowanie pompą wody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6331A2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0374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BBD26E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649DE9D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AEDF27E" w14:textId="77777777" w:rsidR="00AD5CC3" w:rsidRPr="0073740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37403">
              <w:rPr>
                <w:rFonts w:ascii="Montserrat" w:hAnsi="Montserrat"/>
                <w:sz w:val="18"/>
                <w:szCs w:val="18"/>
              </w:rPr>
              <w:t>kompaktowa obudowa o wymiarach nie przekraczających: 400 x 250 x 600 mm (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szer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>/</w:t>
            </w:r>
            <w:proofErr w:type="spellStart"/>
            <w:r w:rsidRPr="00737403">
              <w:rPr>
                <w:rFonts w:ascii="Montserrat" w:hAnsi="Montserrat"/>
                <w:sz w:val="18"/>
                <w:szCs w:val="18"/>
              </w:rPr>
              <w:t>wys</w:t>
            </w:r>
            <w:proofErr w:type="spellEnd"/>
            <w:r w:rsidRPr="00737403">
              <w:rPr>
                <w:rFonts w:ascii="Montserrat" w:hAnsi="Montserrat"/>
                <w:sz w:val="18"/>
                <w:szCs w:val="18"/>
              </w:rPr>
              <w:t>/głęb.)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57CB43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AD07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D1C313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28A171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6A425B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maksymalna 20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247DA5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EFA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E98A24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D982EE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24BD7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 zestawie:</w:t>
            </w:r>
          </w:p>
          <w:p w14:paraId="62A8F13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butelka do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min. 1 szt.</w:t>
            </w:r>
          </w:p>
          <w:p w14:paraId="063B17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przenośna min. 1 szt.</w:t>
            </w:r>
          </w:p>
          <w:p w14:paraId="23FFD81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nasadka balansu bieli 1 szt.</w:t>
            </w:r>
          </w:p>
          <w:p w14:paraId="2911DC79" w14:textId="77777777" w:rsidR="00AD5CC3" w:rsidRPr="001967DE" w:rsidRDefault="00AD5CC3" w:rsidP="00A35752">
            <w:pPr>
              <w:rPr>
                <w:rFonts w:ascii="Montserrat" w:hAnsi="Montserrat"/>
                <w:sz w:val="18"/>
                <w:szCs w:val="18"/>
                <w:lang w:val="en-US"/>
              </w:rPr>
            </w:pP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lastRenderedPageBreak/>
              <w:t>kabel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wideo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 xml:space="preserve"> 12G-SDI 1 </w:t>
            </w:r>
            <w:proofErr w:type="spellStart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szt</w:t>
            </w:r>
            <w:proofErr w:type="spellEnd"/>
            <w:r w:rsidRPr="001967DE">
              <w:rPr>
                <w:rFonts w:ascii="Montserrat" w:hAnsi="Montserrat"/>
                <w:sz w:val="18"/>
                <w:szCs w:val="18"/>
                <w:lang w:val="en-US"/>
              </w:rPr>
              <w:t>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D43D9F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C86B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8B6DA4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0962D1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41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C4BFCF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programowalne przyciski funkcyjne:</w:t>
            </w:r>
          </w:p>
          <w:p w14:paraId="2A35032D" w14:textId="77777777" w:rsidR="00AD5CC3" w:rsidRPr="00044514" w:rsidRDefault="00AD5CC3" w:rsidP="00AD5CC3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endoskop do 5 przycisków,</w:t>
            </w:r>
          </w:p>
          <w:p w14:paraId="4EC79A18" w14:textId="77777777" w:rsidR="00AD5CC3" w:rsidRPr="00044514" w:rsidRDefault="00AD5CC3" w:rsidP="00AD5CC3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panel dotykowy min. 3 podstawowe przycisków +10 indywidualnych przycisków,</w:t>
            </w:r>
          </w:p>
          <w:p w14:paraId="5A6F6A83" w14:textId="77777777" w:rsidR="00AD5CC3" w:rsidRPr="00044514" w:rsidRDefault="00AD5CC3" w:rsidP="00AD5CC3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klawiatura do 5 przycisków.</w:t>
            </w:r>
          </w:p>
          <w:p w14:paraId="7F561960" w14:textId="77777777" w:rsidR="00AD5CC3" w:rsidRPr="00044514" w:rsidRDefault="00AD5CC3" w:rsidP="00AD5CC3">
            <w:pPr>
              <w:pStyle w:val="Akapitzlist"/>
              <w:numPr>
                <w:ilvl w:val="0"/>
                <w:numId w:val="9"/>
              </w:numPr>
              <w:contextualSpacing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przycisk nożny do 3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51866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D078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8A1895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9DFAE06" w14:textId="77777777" w:rsidR="00AD5CC3" w:rsidRPr="008212B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hAnsi="Montserrat"/>
                <w:sz w:val="18"/>
                <w:szCs w:val="18"/>
              </w:rPr>
              <w:t>42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5242826" w14:textId="77777777" w:rsidR="00AD5CC3" w:rsidRPr="00115FF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endoskopami posiadanymi przez ZAMAWIAJĄCEGO (serii 185 firmy Olympus)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724F8F9" w14:textId="77777777" w:rsidR="00AD5CC3" w:rsidRPr="008212B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020A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  <w:highlight w:val="magenta"/>
              </w:rPr>
            </w:pPr>
          </w:p>
        </w:tc>
      </w:tr>
      <w:tr w:rsidR="00AD5CC3" w:rsidRPr="00044514" w14:paraId="59AD844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81EFDA3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7F53C0C" w14:textId="77777777" w:rsidR="00AD5CC3" w:rsidRPr="00115FF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3" w:name="_Hlk167867647"/>
            <w:r w:rsidRPr="00115FF3">
              <w:rPr>
                <w:rFonts w:ascii="Montserrat" w:hAnsi="Montserrat"/>
                <w:b/>
                <w:bCs/>
                <w:sz w:val="18"/>
                <w:szCs w:val="18"/>
              </w:rPr>
              <w:t>monitor medyczny</w:t>
            </w:r>
            <w:bookmarkEnd w:id="3"/>
          </w:p>
          <w:p w14:paraId="660D4610" w14:textId="77777777" w:rsidR="00AD5CC3" w:rsidRPr="00115FF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645CC6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5EBE3C51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431CC72B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2118AFF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60E3254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53FE69A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B76CE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D8E79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przekątna ekranu min. 31,5”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38EBB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81E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B57C44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273DF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81564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technologia panelu: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lcd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tft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z aktywną matrycą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D8571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9B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3FE720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116A6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2AC08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podświetlenie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led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72841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52E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077F8D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69D3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F52E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rozdzielczość: 3840 x 2160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FC3BB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B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0091D0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931ED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11D3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proporcje ekranu: 16:9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EFCE8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4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3D99D8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8AB062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41909D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jasność: min. 450 cd/m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F9BAA1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A040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91E7D2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E7CBF7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2CA5BB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kąt widzenia: min. 178o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82DAF1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44514">
              <w:rPr>
                <w:rFonts w:ascii="Montserrat" w:hAnsi="Montserrat"/>
                <w:sz w:val="18"/>
                <w:szCs w:val="18"/>
              </w:rPr>
              <w:t>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2A19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FDEED8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1B3B30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E720E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kontrast: mn. 1000:1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EE61B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E903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63EC31B" w14:textId="77777777" w:rsidTr="00A35752">
        <w:trPr>
          <w:trHeight w:val="55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64B880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AAE0D3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wejścia sygnału 4K: 12G-SDI x 2, Display Port x 1, HDMI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23D07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094F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A2CABD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0CFCFA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F5F1D2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wyjścia sygnału 4K: 12G-SDI x 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EED49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72E6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85BA2A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EC84EC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5844BE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wejścia sygnału 2K: 3G-SDI x 1, DVI-D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F604AD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4BC6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018580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E7B396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8561DB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wyjścia sygnału 2K: 3G-SDI x 1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ABF455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3A2C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4085DA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0F6C78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65294D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dodatkowe funkcje:</w:t>
            </w:r>
          </w:p>
          <w:p w14:paraId="3923CB3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wzmocnienie obrazu struktur i koloru.</w:t>
            </w:r>
          </w:p>
          <w:p w14:paraId="2D3742F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wyświetlanie wiele obrazów (PIP/POP)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C11A71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527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474FF6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FFD531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46A670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klonowania zawartości monitora wraz z obrazem PIP/POP w rozdzielczości 4K/HD na drugi monitor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0FEB20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FE15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4C438E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776033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566C3D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skalowania obrazu HD do rozdzielczości 4K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2745EB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312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5D442B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6C6D7F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5822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wbudowany zasilacz monitora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13D01D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CABB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B361283" w14:textId="77777777" w:rsidTr="00A35752">
        <w:trPr>
          <w:trHeight w:val="139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B0FC8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7836AA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maks. 12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79EF26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6A85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346638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47108C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F6B78D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4" w:name="_Hlk167867666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wózek endoskopowy</w:t>
            </w:r>
            <w:bookmarkEnd w:id="4"/>
          </w:p>
          <w:p w14:paraId="1906A353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EB45FE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58CEDB1B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12B886A2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C11B6F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EA3F6F8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5548802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643CC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7C943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podstawa jezdna z blokadą czterech kółek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4F718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6A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4AA602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69F5B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04769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wieszak na min. 2 endoskopy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46B4D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17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465396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3760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7D1DE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umieszczania wieszaka z lewej i prawej strony wózka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F040B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F9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600D98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58D7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D57C4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przegubowe ramię na monitor umożliwiające optymalne jego umieszczenie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B1447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EF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8CF1C5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9A702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71190B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min 4 półki do ustawienia urządzeń z możliwością regulacji wysokości 2 półek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7E9461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203F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9E85FA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C7FB2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9DE01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transformator separujący umożliwiający podłączenie do 12 urządzeń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4EA6E1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F70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742F53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2A9DC42" w14:textId="77777777" w:rsidR="00AD5CC3" w:rsidRPr="00706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0652B">
              <w:rPr>
                <w:rFonts w:ascii="Montserrat" w:hAnsi="Montserrat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973CD7C" w14:textId="77777777" w:rsidR="00AD5CC3" w:rsidRPr="00706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70652B">
              <w:rPr>
                <w:rFonts w:ascii="Montserrat" w:hAnsi="Montserrat" w:cs="Arial"/>
                <w:sz w:val="18"/>
                <w:szCs w:val="18"/>
              </w:rPr>
              <w:t>4 półki do ustawienia urządzeń z możliwością regulacji wysokości dwóch środkowych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A9ECB0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012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C7530A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EC57CF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9580EF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waga wózka maks. 85 kg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242B72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A21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884304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6D78A0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5D6D37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maksymalne wymiary wózka wys. 1400 mm, gł. 680 mm, szer. 680 mm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D7C04A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B54E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2EA811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23BF27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0D1E30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uchwyt na dren do płukania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EFF399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0481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E6F333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966DD9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A4FD75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dodatkowe boczne uchwyty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540473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DFCF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094869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B0C1BB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6A8F525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 koła samonastawne o średnicy od 120 do 130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17574CF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08CC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BEFAF0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CFCAE8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44BFDF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uchwyt na butlę CO</w:t>
            </w:r>
            <w:r w:rsidRPr="00044514">
              <w:rPr>
                <w:rFonts w:ascii="Montserrat" w:hAnsi="Montserra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0FE8AB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2A13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5DB236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51B20C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CC5155C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5" w:name="_Hlk167867680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ssak endoskopowy</w:t>
            </w:r>
            <w:bookmarkEnd w:id="5"/>
          </w:p>
          <w:p w14:paraId="1FD1449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A400F7F" w14:textId="77777777" w:rsidR="00AD5CC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469F440B" w14:textId="77777777" w:rsidR="00AD5CC3" w:rsidRPr="00374E81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670229B8" w14:textId="77777777" w:rsidR="00AD5CC3" w:rsidRPr="00374E81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59075BDF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A5C66A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2892BF4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EA279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FDD1C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płynna regulacja mocy ssania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64A34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7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A9FFA7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C1DFF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BABFC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zbiornik jednorazowy min. 1 litrowy umieszczany na szynie z boku wózka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5C317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1C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07AB1D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59942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94A6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podciśnienie znamionowe: 95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C2A2B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92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D75468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06686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E091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swobodny znamionowy przepływ powietrza: min. 50 l/min, z możliwością regulacji do 40 do 60 l/min.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36459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049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BAECD8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71EDCD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0B08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zabezpieczenie przed przegrzaniem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4C8C9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18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2CB6F8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0EEF8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091A0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zabezpieczenie przed przelaniem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38CA5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949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D39231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418209EC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4C37CF3" w14:textId="77777777" w:rsidR="00AD5CC3" w:rsidRPr="001967DE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</w:pPr>
            <w:bookmarkStart w:id="6" w:name="_Hlk167867721"/>
            <w:proofErr w:type="spellStart"/>
            <w:r w:rsidRPr="001967DE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pompa</w:t>
            </w:r>
            <w:proofErr w:type="spellEnd"/>
            <w:r w:rsidRPr="001967DE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 xml:space="preserve"> Water Jet</w:t>
            </w:r>
            <w:bookmarkEnd w:id="6"/>
          </w:p>
          <w:p w14:paraId="4A9D446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E56F4C0" w14:textId="77777777" w:rsidR="00AD5CC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38F8137C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20105C8F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2EBB8BA1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BE8635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8A00B9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03A1F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684EB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funkcja płukania przez kanał roboczy lub dodatkowy kanał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A013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B46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6CDAA8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E865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968F8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podłączenia do oferowanego wózka endoskopowego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0C823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217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A0007F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13C90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13A5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sterowania za pomocą sterownika nożnego jak i sterowanie przyciskiem z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C8988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88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BC3AD1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3D828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C5C7B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regulacja mocy przepływu – min. 9 stopni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8C95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7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89BB83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D3A1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DE3845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maksymalny przepływ 750 ml/min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58157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10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89964E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8F637C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C75A9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pojemnik na wodę 2l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EAFF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88B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F30407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FC05034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FD1988E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7" w:name="_Hlk167867734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system </w:t>
            </w:r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CO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 </w:t>
            </w:r>
            <w:bookmarkEnd w:id="7"/>
          </w:p>
          <w:p w14:paraId="26D66C3C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B02FBF6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0C88CEC2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77709967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35B9F5B6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A1413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6F313B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26325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66A31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rozmiar umożliwiający ustawienie na wózku endoskopowym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8AFDD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D1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3FEBDA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477C7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7FA5A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regulowany system podawania gazu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037E4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CFC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51AE3E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BFC09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4CF8F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trzy stopnie ustawienia czasu podawania gazu: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Long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Short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, OFF (brak limitu)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F6E7F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450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3BEFF0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A5DDE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3E973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butelka woda-gaz kompatybilna z oferowanym źródłem światła umożliwiając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insuflację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CO2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3D2BC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F7C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D8E626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4BA8A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92167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zawór woda-gaz 3 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73A5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A3E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53C31D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A632407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869E302" w14:textId="77777777" w:rsidR="00AD5CC3" w:rsidRPr="008212BB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8" w:name="_Hlk167867747"/>
            <w:proofErr w:type="spellStart"/>
            <w:r w:rsidRPr="008212BB">
              <w:rPr>
                <w:rFonts w:ascii="Montserrat" w:hAnsi="Montserrat"/>
                <w:b/>
                <w:bCs/>
                <w:sz w:val="18"/>
                <w:szCs w:val="18"/>
              </w:rPr>
              <w:t>wideogastroskop</w:t>
            </w:r>
            <w:proofErr w:type="spellEnd"/>
            <w:r w:rsidRPr="008212BB">
              <w:rPr>
                <w:rFonts w:ascii="Montserrat" w:hAnsi="Montserrat"/>
                <w:b/>
                <w:bCs/>
                <w:sz w:val="18"/>
                <w:szCs w:val="18"/>
              </w:rPr>
              <w:t xml:space="preserve"> HDTV  </w:t>
            </w:r>
            <w:bookmarkEnd w:id="8"/>
          </w:p>
          <w:p w14:paraId="61367B9F" w14:textId="77777777" w:rsidR="00AD5CC3" w:rsidRPr="008212BB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2316FF0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3 szt. </w:t>
            </w:r>
          </w:p>
          <w:p w14:paraId="3D9FF040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3BD0AB95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4F5345ED" w14:textId="77777777" w:rsidR="00AD5CC3" w:rsidRPr="008212BB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8AE63EC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34C486F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52096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3ED8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03C5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7DF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BA61A4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7B0B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71151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zapewniającą ulepszone obrazowanie w białym świetle (tekstura i kolor)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4295F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7F7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ABAE9FC" w14:textId="77777777" w:rsidTr="00A35752">
        <w:trPr>
          <w:trHeight w:val="156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4AAB7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A0214A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 xml:space="preserve">Kompatybilny z funkcją czerwonego obrazowania </w:t>
            </w:r>
            <w:proofErr w:type="spellStart"/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dichromatycznego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29C46F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CB2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3B0805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AF54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476278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średnica sondy endoskopowej maks. 9,6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997355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404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298B28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386B4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79B082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średnica końcówki sondy endoskopowej maks. 9,9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7539E7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221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6B06DB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052EB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DE2E99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kanał roboczy o średnicy min. 2,8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2AE87AF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83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85855E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6CFA7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D2696C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funkcja zwiększonej głębi ostrości, łącząca obrazy z bliskiego oraz z dalekiego planu – gwarantująca optymalną ostrość w obrębie całego obrazu.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23302B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DCF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60E41A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E37F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9AF353" w14:textId="77777777" w:rsidR="00AD5CC3" w:rsidRPr="00DC4072" w:rsidRDefault="00AD5CC3" w:rsidP="00A35752">
            <w:pPr>
              <w:rPr>
                <w:rFonts w:ascii="Montserrat" w:hAnsi="Montserrat" w:cs="Arial"/>
                <w:sz w:val="18"/>
                <w:szCs w:val="18"/>
                <w:lang w:eastAsia="pl-PL"/>
              </w:rPr>
            </w:pPr>
            <w:r w:rsidRPr="00DC4072">
              <w:rPr>
                <w:rFonts w:ascii="Montserrat" w:hAnsi="Montserrat" w:cs="Arial"/>
                <w:sz w:val="18"/>
                <w:szCs w:val="18"/>
                <w:lang w:eastAsia="pl-PL"/>
              </w:rPr>
              <w:t>dwustopniowa regulowana głębia ostrości min: 1,5-5,5 mm oraz 3-100 mm.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758262" w14:textId="77777777" w:rsidR="00AD5CC3" w:rsidRPr="00DC4072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DC4072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AB2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9313EC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F8692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E792D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pole widzenia min. 140°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F9955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931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1316DA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415FC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055F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 min. góra: 210°, dół: 90°, lewo: 100°, prawo: 100°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D1BF07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5D1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9A8C89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49B81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289C0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robocza sondy endoskopowej maks. 1030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F5B53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90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294687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23D0F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13C56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89EDE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BD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53B875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277A8D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96231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uchwyt z min. </w:t>
            </w:r>
            <w:r>
              <w:rPr>
                <w:rFonts w:ascii="Montserrat" w:hAnsi="Montserrat"/>
                <w:sz w:val="18"/>
                <w:szCs w:val="18"/>
              </w:rPr>
              <w:t>5</w:t>
            </w:r>
            <w:r w:rsidRPr="00044514">
              <w:rPr>
                <w:rFonts w:ascii="Montserrat" w:hAnsi="Montserrat"/>
                <w:sz w:val="18"/>
                <w:szCs w:val="18"/>
              </w:rPr>
              <w:t xml:space="preserve"> przyciskami programowalnymi do sterowania funkcjami procesora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CE17E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E93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2C1B1D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C46F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F25E8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aparat o klasie szczelności min. IPX7.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E20CC3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20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1F1E44F" w14:textId="77777777" w:rsidTr="00A35752">
        <w:trPr>
          <w:trHeight w:val="481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CF368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76BBB3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typ konektora – jednogniazdowy, wodoodporny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F96B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83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B1EEE6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D0499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A33996" w14:textId="77777777" w:rsidR="00AD5CC3" w:rsidRPr="00115FF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E50E4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B0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825C14D" w14:textId="77777777" w:rsidTr="00A35752">
        <w:trPr>
          <w:trHeight w:val="39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AC7FA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A9A672" w14:textId="77777777" w:rsidR="00AD5CC3" w:rsidRPr="00115FF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zaoferowanym procesorem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63448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8BB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BBC5C1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B7599B0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VII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995D24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9" w:name="_Hlk167867783"/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wideokolonoskop</w:t>
            </w:r>
            <w:bookmarkEnd w:id="9"/>
            <w:proofErr w:type="spellEnd"/>
          </w:p>
          <w:p w14:paraId="73B193E2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E8342FA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2 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</w:t>
            </w:r>
          </w:p>
          <w:p w14:paraId="0CAD7705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75BBBA94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3DF1AFB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  <w:highlight w:val="yellow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BEE9AF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0240F7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24936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36A13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wąskopasmowego obrazowania poprzez filtr optyczny i cyfrowy - uwydatniająca zmiany śluzówki i pomocna w ocenie marginesu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D4996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C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42F832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72D4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5F498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kompatybilny z funkcją zapewniającą ulepszone obrazowanie w białym świetle (tekstura i kolor)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93F00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9F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8198A7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C8915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7CACC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kompatybilny z funkcją czerwonego obrazowania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dichromatycznego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FCC6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7B0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9D9B3D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E21B3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3C482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sondy endoskopowej maks. 12,8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A9F62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5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84219F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D50E8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9B3F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końcówki sondy endoskopowej maks. 13,2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E24E1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C2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1892CC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EB71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5CC26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kanał roboczy o średnicy min. 3,7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9B02F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DEB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E36225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86E83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885D3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zwiększonej głębi ostrości, łącząca obrazy z bliskiego oraz z dalekiego planu – gwarantująca optymalną ostrość w obrębie całego obrazu.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6D57A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9CD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05CBCA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D0914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629F5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zmiany sztywności sondy pokrętłem w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88D10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11B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A70CD5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0BF03D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03953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miejsce dodatkowego zagięcia endoskopu w części dystalnej sondy, ułatwiające pokonywanie zagięć w przewodzie pokarmowym pacjenta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8042B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10E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412CE7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81C2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0E3CD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dwustopniowa regulowana głębia ostrości min.   1,5-5,5 mm oraz 3-100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4147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492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C35974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0882D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5231F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044514">
              <w:rPr>
                <w:rFonts w:ascii="Montserrat" w:hAnsi="Montserrat"/>
                <w:sz w:val="18"/>
                <w:szCs w:val="18"/>
              </w:rPr>
              <w:t>ole widzenia min. – tryb normalnego ostrzenia: 170°, tryb zbliżeniowego ostrzenia: 160°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53D3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2D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A3747E7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FA503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E3653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 min.: góra: 180°, dół: 180°, lewo: 160°, prawo: 160°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AF64F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47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7DB286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CE1E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6BFD2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sondy roboczej maks. 1680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CDAC0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6A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978721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A8F3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85A20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-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A66FA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B2C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E6C76C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BD57C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6DD90DD" w14:textId="77777777" w:rsidR="00AD5CC3" w:rsidRPr="0033479E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ergonomiczny uchwyt z min. 5 przyciskami programowalnymi do sterowania funkcjami procesora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0B35C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4F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490F22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215E28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A0F36C" w14:textId="77777777" w:rsidR="00AD5CC3" w:rsidRPr="0033479E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aparat o klasie szczelności min. ipx7.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A7328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448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AA1E7A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A7308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FD0A14" w14:textId="77777777" w:rsidR="00AD5CC3" w:rsidRPr="0033479E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7857B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C98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E68C7E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41DB6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8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8B9693" w14:textId="77777777" w:rsidR="00AD5CC3" w:rsidRPr="0033479E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3479E">
              <w:rPr>
                <w:rFonts w:ascii="Montserrat" w:hAnsi="Montserrat"/>
                <w:sz w:val="18"/>
                <w:szCs w:val="18"/>
              </w:rPr>
              <w:t>typ konektora – jednogniazdowy, wodoodporny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1C65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B4F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ECACCB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CA47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  <w:r>
              <w:rPr>
                <w:rFonts w:ascii="Montserrat" w:hAnsi="Montserrat"/>
                <w:sz w:val="18"/>
                <w:szCs w:val="18"/>
              </w:rPr>
              <w:t>9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32788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115FF3">
              <w:rPr>
                <w:rFonts w:ascii="Montserrat" w:hAnsi="Montserrat"/>
                <w:sz w:val="18"/>
                <w:szCs w:val="18"/>
              </w:rPr>
              <w:t>współpraca z zaoferowanym procesorem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472EE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6B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7B9528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1B9B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306C4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endoskop wyposażony w układ pamięci RFID przechowujący informacje o endoskopie i przekazujący je do systemu wizyjnego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B7BD1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ADA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D2601B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7B9F39E3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267CB28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10" w:name="_Hlk167867802"/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wideokolonoskop</w:t>
            </w:r>
            <w:proofErr w:type="spellEnd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 HDTV  </w:t>
            </w:r>
            <w:bookmarkEnd w:id="10"/>
          </w:p>
          <w:p w14:paraId="18DA931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4494787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</w:t>
            </w:r>
          </w:p>
          <w:p w14:paraId="5A49B0AD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proszę podać model i typ</w:t>
            </w:r>
          </w:p>
          <w:p w14:paraId="580BC43F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56749833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1FFCB4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3C6BA29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1D8A2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4AA40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obrazowanie w standardzie HDTV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82BB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C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7CEEB5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8497A8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EEA10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dodatkowy kanał do spłukiwania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A4596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297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87F8F7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828118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35FBA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średnica sondy endoskopowej – 10,5 mm +/- 10%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032C5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480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A66823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AF325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2B7F0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roboczy – 3,2 mm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B55C0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57A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C858ED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9E8A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2755C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głębia ostrości już od 2-100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44514">
              <w:rPr>
                <w:rFonts w:ascii="Montserrat" w:hAnsi="Montserrat"/>
                <w:sz w:val="18"/>
                <w:szCs w:val="18"/>
              </w:rPr>
              <w:t>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A12C26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71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F19574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C54D6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385CD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zginanie końcówki endoskopu: min. g: 210, d:90, l:160, p:160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4D681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E2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C31816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37117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A6030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pole widzenia – 140 +/- 10%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CF2C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B82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1FE229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3DAF4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79D10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kanał irygacyjny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Water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Jet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54765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08E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613CFF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82D0A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8C6F6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ilość przycisków do sterowania funkcjami procesora min 4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9B04E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0CF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862026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1D842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63B5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funkcja zmiany sztywności sondy pokrętłem w głowicy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26326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827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A6A490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02BD8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2CA5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długość sondy roboczej – maks. 1680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AC4BD7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F1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F837D4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811F3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9729E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głębia ostrości 2-100 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2EF06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B2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C896F5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6AA49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387E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HFT sondy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60CCE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EC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852A50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81F8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32F5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aparat w pełni zanurzalny, nie wymagający nakładek uszczelniających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6084EB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3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A22B6A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922F6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32247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typ konektora – jednogniazdowy zapobiegający przypadkowemu zalaniu endoskopu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ADC81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F28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17DFDB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C718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052C1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pełna współpraca z zaoferowanym systemem do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insuflacji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dwutlenkiem węgla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E7A47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F5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CB9379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7BC73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95C8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możliwość mycia w myjniach ETD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32AEA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433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F44594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896BF6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lastRenderedPageBreak/>
              <w:t>XI.</w:t>
            </w:r>
          </w:p>
        </w:tc>
        <w:tc>
          <w:tcPr>
            <w:tcW w:w="2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A3A8027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eastAsia="Calibri" w:hAnsi="Montserrat" w:cs="Calibri"/>
                <w:b/>
                <w:bCs/>
                <w:sz w:val="18"/>
                <w:szCs w:val="18"/>
              </w:rPr>
              <w:t>d</w:t>
            </w:r>
            <w:r w:rsidRPr="00044514">
              <w:rPr>
                <w:rFonts w:ascii="Montserrat" w:eastAsia="Calibri" w:hAnsi="Montserrat" w:cs="Calibri"/>
                <w:b/>
                <w:bCs/>
                <w:sz w:val="18"/>
                <w:szCs w:val="18"/>
              </w:rPr>
              <w:t xml:space="preserve">iatermia elektrochirurgiczna </w:t>
            </w:r>
          </w:p>
          <w:p w14:paraId="615343EA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261497D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</w:t>
            </w: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</w:t>
            </w:r>
          </w:p>
          <w:p w14:paraId="794D264F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tak, proszę podać model i typ</w:t>
            </w:r>
          </w:p>
          <w:p w14:paraId="1FC3A61A" w14:textId="77777777" w:rsidR="00AD5CC3" w:rsidRPr="00311C3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  <w:p w14:paraId="2FC8019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11C38">
              <w:rPr>
                <w:rFonts w:ascii="Montserrat" w:hAnsi="Montserrat"/>
                <w:b/>
                <w:bCs/>
                <w:sz w:val="18"/>
                <w:szCs w:val="18"/>
              </w:rPr>
              <w:t>kraj pochodzenia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6F20F5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7ABD56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20A66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B9C48B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d</w:t>
            </w: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iatermia dużej mocy mono i bipolarna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9F18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6C2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547E2E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27BEE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DD31A2E" w14:textId="77777777" w:rsidR="00AD5CC3" w:rsidRPr="008212B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kolorowy ekran dotykowy do komunikacji z użytkownikiem o przekątnej 10,4 cali, oprogramowanie do obsługi w języku polskim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A01906" w14:textId="77777777" w:rsidR="00AD5CC3" w:rsidRPr="008212B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8212B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CB8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C9BFC0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D8F6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B7C82F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color w:val="000000"/>
                <w:sz w:val="18"/>
                <w:szCs w:val="18"/>
              </w:rPr>
              <w:t>wyświetlanie parametrów pracy, czyli nastaw wyłącznie dla aktualnie używanego narzędzia, czyli aktywnego gniazda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B862F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85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AD341B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71FB8C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700CB9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możliwość diagnozowania oraz wgrywania dostępnego oprogramowania przez sieć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WiFi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9022A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01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CDCE8E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58C727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810953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zapamiętania 100 programów / kompletów nastaw i zapisania ich po nazwą użytkownika lub procedury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39A2E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EAD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BDF1FD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E106D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0CF72A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zmiany programu przez operatora w czasie zabiegu za pomocą kombinacji przycisków cięcie/koagulacja oraz wyłącznika nożnego posiadającego przycisk zmiany programów oraz z ekranu diatermii</w:t>
            </w:r>
            <w:r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; m</w:t>
            </w: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ożliwość zmiany 4 wcześniej zaprogramowanych kompletów nastaw za pomocą wyłącznika nożnego, z ekranu urządzenia i za pomocą uchwytu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16DDAF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F7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633E08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9D4A21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D5B2E4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sterowanie urządzeniem za pomocą wyboru efektów tkankowych; dozowanie mocy i innych parametrów prądu przez urządzenie w całkowicie automatyczny sposób tak aby był zachowany nastawiony efekt tkankowy.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0B8F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205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1912EF1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3A573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C31AD1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automatyczne ustawienie parametrów pracy przy podłączeniu instrumentów, ekran wskazujący parametry pracy aktualnie używanego instrumentu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C9C40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89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4948F3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C2AE9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CB0A4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system kontroli aplikacji elektrody biernej wielorazowej i jednorazowej, wizualny wskaźnik stanu aplikacji elektrody biernej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B422A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C1C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9293D1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248191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2F7397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systemy kontroli pracy z komunikatami błędów w języku polskim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165116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8D1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6F267AB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1A5D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47B002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dwa gniazda do podłączenia włączników nożnych na panelu tylnym diatermii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C2EC6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29C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0B0B6E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7FD87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2F9F78A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możliwość współpracy z modułem do preparowania tkanek strumieniem soli fizjologicznej przy wykorzystaniu technik łączących cięcie i koagulację z techniką preparowania płynem do zabiegów typu ESD 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Baret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E3DC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28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C7F1D9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65EF5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F9CEA8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współpracy z pompą płuczącą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1DEF14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4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D42A692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9F7D1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488E43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moc cięcia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400W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CCF4A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A64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E241E9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FD1DA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5966AD9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moc koagulacji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monopolarnej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200 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1E363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F82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730993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AB6CE6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0218A10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cięcie bipolarne z mocą 300W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E572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D7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9CDB6E3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72ED1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9FF16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moc koagulacji bipolarnej 200 W z możliwością nastawienia 10 efektów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222DF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79A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54FDD5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EE28E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42A3613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theme="minorHAnsi"/>
                <w:sz w:val="18"/>
                <w:szCs w:val="18"/>
              </w:rPr>
              <w:t xml:space="preserve">specjalistyczny program endoskopowy do zabiegów </w:t>
            </w:r>
            <w:proofErr w:type="spellStart"/>
            <w:r w:rsidRPr="00044514">
              <w:rPr>
                <w:rFonts w:ascii="Montserrat" w:hAnsi="Montserrat" w:cstheme="minorHAnsi"/>
                <w:sz w:val="18"/>
                <w:szCs w:val="18"/>
              </w:rPr>
              <w:t>papilotomii</w:t>
            </w:r>
            <w:proofErr w:type="spellEnd"/>
            <w:r w:rsidRPr="00044514">
              <w:rPr>
                <w:rFonts w:ascii="Montserrat" w:hAnsi="Montserrat" w:cstheme="minorHAnsi"/>
                <w:sz w:val="18"/>
                <w:szCs w:val="18"/>
              </w:rPr>
              <w:t xml:space="preserve"> z regulacją czasu trwania procesu cięcia w skali 4 stopniowej oraz regulacją czasu trwania procesu koagulacji w skali 10 stopniowej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D518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58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F90E13A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3EB01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299D2D9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3 rodzaje cięcia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, 4 rodzaje koagulacji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monopolarnej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, 2 rodzaje cięcia bipolarnego i 2 rodzaje koagulacji bipolarnej, każdy z tych prądów powinien posiadać regulację 5 lub więcej elektów tkankowych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EA5B5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B50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2D17DD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1D488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273864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możliwość wymiany gniazd przyłączeniowych na gniazda o innych standardach wtyków samodzielnie przez użytkownika na sali operacyjnej bez konieczności działań serwisowych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F356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2CC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F5C8D6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D6BA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DCF5F6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umożliwiające bezpośrednie tzn. bez żadnych dodatkowych łączników, adapterów itp. podłączenie przewodów w trzech różnych standardach: z wtyczkami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jednopinowymi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4mm i 5mm oraz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trzypinowych</w:t>
            </w:r>
            <w:proofErr w:type="spellEnd"/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78B21A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984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32CBB5F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A93EF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3E1A3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bipolarne umożliwiające bezpośrednie tzn. bez żadnych dodatkowych łączników, adapterów itp. podłączenie przewodów w trzech różnych standardach: z pojedynczymi wtyczkami okrągłymi oraz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dwupinowych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 o rozstawach 22mm i 28mm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2551AE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0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65961E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1D11D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44329C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uniwersalne gniazdo elektrody neutralnej umożliwiające bezpośrednie podłączenie tzn. bez żadnych dodatkowych łączników, adapterów itp. przewodów w dwóch systemach wtyczek: okrągłe 1-pin śr. 6 mm oraz płaska 2 pin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FA6464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F83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A9E07E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0C869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519371B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uniwersalne gniazdo do podłączenia osprzętu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monopolarnego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 xml:space="preserve">, bipolarnego i do zamykania naczyń  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07E822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D1A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C4B5E0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BA2BA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6CEA204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4 gniazda umożliwiające podłączanie instrumentów czynnych oraz 1 gniazdo elektrody neutralnej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E4A87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EB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F97291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62AC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E7CA2F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podwójny włącznik nożny z przyciskiem zmiany ustawień – 1szt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83C1E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5C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BB046D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51078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3E9C1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  <w:lang w:eastAsia="zh-CN"/>
              </w:rPr>
              <w:t>pojedynczy włącznik nożny z przyciskiem zmiany ustawień- 1 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C434E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063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26CBE15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9A730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28.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43CCEE8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przystawka argonowa sterowana z panelu sterowania diatermii wyposażona w jedno gniazdo, opcjonalnie możliwość dwóch do podłączenia narzędzi argonowych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DA668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525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5953AAC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C4E36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29.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C53B91C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automatyczne ustawienie parametrów pracy dla cięcia i koagulacji po podłączeniu elektrod argonowych;</w:t>
            </w:r>
          </w:p>
          <w:p w14:paraId="12F13BD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cięcie w osłonie argonu z mocą 300W z możliwością nastawienia 10 efektów tkankowych    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918A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44C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E19DAA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8F88A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30.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1ED503E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koagulacja w osłonie argonu z mocą 120W z możliwością nastawienia 10 efektów tkankowych</w:t>
            </w:r>
          </w:p>
          <w:p w14:paraId="082C06E2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Zestaw zainstalowany na wózku z miejscem na niezbędne akcesoria, możliwa instalacja na kolumnie sufitowej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10D3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56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9AC9358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E65B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31.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05EF84A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>elastyczne sondy argonowe dł. 2,2m, śr</w:t>
            </w:r>
            <w:r>
              <w:rPr>
                <w:rFonts w:ascii="Montserrat" w:eastAsia="Calibri" w:hAnsi="Montserrat" w:cs="Calibri"/>
                <w:bCs/>
                <w:sz w:val="18"/>
                <w:szCs w:val="18"/>
              </w:rPr>
              <w:t>.</w:t>
            </w: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 xml:space="preserve"> 2,3mm z wylotem na wprost zintegrowane z filtrem, końcówka wyskalowana – 10szt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6801E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A2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3A21FA6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9D3A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32.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6E5041D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>elastyczne sondy argonowe dł. 2,2m, śr</w:t>
            </w:r>
            <w:r>
              <w:rPr>
                <w:rFonts w:ascii="Montserrat" w:eastAsia="Calibri" w:hAnsi="Montserrat" w:cs="Calibri"/>
                <w:bCs/>
                <w:sz w:val="18"/>
                <w:szCs w:val="18"/>
              </w:rPr>
              <w:t>.</w:t>
            </w:r>
            <w:r w:rsidRPr="00FB0E93">
              <w:rPr>
                <w:rFonts w:ascii="Montserrat" w:eastAsia="Calibri" w:hAnsi="Montserrat" w:cs="Calibri"/>
                <w:bCs/>
                <w:sz w:val="18"/>
                <w:szCs w:val="18"/>
              </w:rPr>
              <w:t xml:space="preserve"> 2,3mm z wylotem bocznym zintegrowane z filtrem, końcówka wyskalowana – 10szt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DBB73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57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F164ED9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A4F91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33.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CF50D18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butla z argonem i reduktorem – 1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kpl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0449D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A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7156E5E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DBC9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34.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BC298B8" w14:textId="77777777" w:rsidR="00AD5CC3" w:rsidRPr="00044514" w:rsidRDefault="00AD5CC3" w:rsidP="00A35752">
            <w:pPr>
              <w:rPr>
                <w:rFonts w:ascii="Montserrat" w:eastAsia="Calibri" w:hAnsi="Montserrat" w:cs="Calibri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elektroda neutralna, symetrycznie dzielona, z dodatkowym pierścieniem rozpraszającym energię i odizolowanym od obu połówek elektrody; </w:t>
            </w:r>
            <w:proofErr w:type="spellStart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wielokość</w:t>
            </w:r>
            <w:proofErr w:type="spellEnd"/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 xml:space="preserve"> uniwersalna - dla dorosłych i dzieci, (jedno opakowanie zawiera 50 szt</w:t>
            </w:r>
            <w:r>
              <w:rPr>
                <w:rFonts w:ascii="Montserrat" w:eastAsia="Calibri" w:hAnsi="Montserrat" w:cs="Calibri"/>
                <w:sz w:val="18"/>
                <w:szCs w:val="18"/>
              </w:rPr>
              <w:t>.</w:t>
            </w: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) - 4 opakowania</w:t>
            </w:r>
          </w:p>
          <w:p w14:paraId="7369B9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0FFA9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6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5795A24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C37D1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35.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46B500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eastAsia="Calibri" w:hAnsi="Montserrat" w:cs="Calibri"/>
                <w:sz w:val="18"/>
                <w:szCs w:val="18"/>
              </w:rPr>
              <w:t>wielorazowy przewód do elektrod neutralnych dł. 4m-1szt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E993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89F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79C68FD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840FD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36.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46163A2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 xml:space="preserve">przewód </w:t>
            </w:r>
            <w:proofErr w:type="spellStart"/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>monopolarny</w:t>
            </w:r>
            <w:proofErr w:type="spellEnd"/>
            <w:r w:rsidRPr="00FB0E93">
              <w:rPr>
                <w:rFonts w:ascii="Montserrat" w:eastAsia="Calibri" w:hAnsi="Montserrat" w:cstheme="minorHAnsi"/>
                <w:sz w:val="18"/>
                <w:szCs w:val="18"/>
              </w:rPr>
              <w:t xml:space="preserve"> do pętli endoskopowych śr. 3mm, dł. 4m –2szt.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738094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CB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7649280" w14:textId="77777777" w:rsidTr="00A35752">
        <w:trPr>
          <w:trHeight w:val="345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7492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37.</w:t>
            </w:r>
          </w:p>
        </w:tc>
        <w:tc>
          <w:tcPr>
            <w:tcW w:w="2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1332A23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eastAsia="Calibri" w:hAnsi="Montserrat" w:cstheme="minorHAnsi"/>
                <w:sz w:val="18"/>
                <w:szCs w:val="18"/>
              </w:rPr>
              <w:t>wózek aparaturowy z zamykanym miejscem na butlę argonu i reduktor, koła z hamulcami – 1szt.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E4523D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99C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5132155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8552A05" w14:textId="77777777" w:rsidR="00AD5CC3" w:rsidRPr="0008507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85078">
              <w:rPr>
                <w:rFonts w:ascii="Montserrat" w:hAnsi="Montserrat"/>
                <w:b/>
                <w:bCs/>
                <w:sz w:val="18"/>
                <w:szCs w:val="18"/>
              </w:rPr>
              <w:t>XII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639BC6A" w14:textId="77777777" w:rsidR="00AD5CC3" w:rsidRPr="0008507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85078">
              <w:rPr>
                <w:rFonts w:ascii="Montserrat" w:hAnsi="Montserrat"/>
                <w:b/>
                <w:bCs/>
                <w:sz w:val="18"/>
                <w:szCs w:val="18"/>
              </w:rPr>
              <w:t>warunki instalacji i gwarancji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FFDE3A2" w14:textId="77777777" w:rsidR="00AD5CC3" w:rsidRPr="00085078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A128F61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3FD95763" w14:textId="77777777" w:rsidTr="00A35752">
        <w:trPr>
          <w:trHeight w:val="50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F269FC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D8B38C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sprzęt fabrycznie nowy, wyprodukowany nie wcześniej niż w 2024 r.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B6CFB3E" w14:textId="77777777" w:rsidR="00AD5CC3" w:rsidRPr="00085078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85078">
              <w:rPr>
                <w:rFonts w:ascii="Montserrat" w:hAnsi="Montserrat"/>
                <w:sz w:val="18"/>
                <w:szCs w:val="18"/>
              </w:rPr>
              <w:t>tak, podać rok produkcji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5D4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4337F73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FA439D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F009E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dostawa, montaż i uruchomienie przedmiotu zamówienia, w miejscu wskazanym przez ZAMAWIAJĄCEGO,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DDA91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8E2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A751A5C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AD66B2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bookmarkStart w:id="11" w:name="_Hlk186803285"/>
            <w:r w:rsidRPr="00FB0E93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549A7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instrukcja obsługi w języku polskim w formie drukowanej i elektronicznej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B2C981" w14:textId="77777777" w:rsidR="00AD5CC3" w:rsidRPr="00F45980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F45980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 w:rsidRPr="00F45980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5980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56E9271D" w14:textId="77777777" w:rsidR="00AD5CC3" w:rsidRPr="008212B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45980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F45980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5" w:history="1">
              <w:r w:rsidRPr="00F45980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8212B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8212B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67CA" w14:textId="77777777" w:rsidR="00AD5CC3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77308B91" w14:textId="77777777" w:rsidR="00AD5CC3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1C673C0E" w14:textId="77777777" w:rsidR="00AD5CC3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  <w:p w14:paraId="3F779AA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48B0B12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9813AE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BC7C17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DTR w języku polskim w formie i elektronicznej,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2F15A98" w14:textId="77777777" w:rsidR="00AD5CC3" w:rsidRPr="006D152B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/>
                <w:sz w:val="18"/>
                <w:szCs w:val="18"/>
              </w:rPr>
              <w:t>przed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 xml:space="preserve"> podpisaniem umowy, nie później jednak niż w dniu podpisania umowy,</w:t>
            </w:r>
          </w:p>
          <w:p w14:paraId="202D43B3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6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6D152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6D152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F2A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1"/>
      <w:tr w:rsidR="00AD5CC3" w:rsidRPr="00044514" w14:paraId="1773A44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5345953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53B04D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części zamiennych wraz z numerami katalogowymi</w:t>
            </w:r>
          </w:p>
          <w:p w14:paraId="399F4A12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E9750C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/>
                <w:sz w:val="18"/>
                <w:szCs w:val="18"/>
              </w:rPr>
              <w:t>przed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 xml:space="preserve"> podpisaniem umowy, nie później jednak niż w dniu podpisania umowy,</w:t>
            </w:r>
            <w:r w:rsidRPr="006D152B">
              <w:rPr>
                <w:rFonts w:ascii="Montserrat" w:hAnsi="Montserrat"/>
                <w:color w:val="FF0000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7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5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E194886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730D8A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DB52BB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szkolenie personelu (5 osób) z obsługi </w:t>
            </w:r>
            <w:r w:rsidRPr="006D152B">
              <w:rPr>
                <w:rFonts w:ascii="Montserrat" w:eastAsia="Symbol" w:hAnsi="Montserrat"/>
                <w:sz w:val="18"/>
                <w:szCs w:val="18"/>
              </w:rPr>
              <w:t>urządzeń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w cenie dostawy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B01A37B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tak, potwierdzone protokołem szkolenia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6D77" w14:textId="77777777" w:rsidR="00AD5CC3" w:rsidRPr="00044514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AD5CC3" w:rsidRPr="00044514" w14:paraId="45FC8322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FFEB6F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bookmarkStart w:id="12" w:name="_Hlk186803296"/>
            <w:r w:rsidRPr="00FB0E93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F7E85A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152B">
              <w:rPr>
                <w:rFonts w:ascii="Montserrat" w:hAnsi="Montserrat"/>
                <w:sz w:val="18"/>
                <w:szCs w:val="18"/>
              </w:rPr>
              <w:t>check</w:t>
            </w:r>
            <w:proofErr w:type="spellEnd"/>
            <w:r w:rsidRPr="006D152B">
              <w:rPr>
                <w:rFonts w:ascii="Montserrat" w:hAnsi="Montserrat"/>
                <w:sz w:val="18"/>
                <w:szCs w:val="18"/>
              </w:rPr>
              <w:t xml:space="preserve">-lista)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F99953F" w14:textId="77777777" w:rsidR="00AD5CC3" w:rsidRPr="006D152B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31FF4F7B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8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E10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9DF070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33F89C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95ED70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wykaz podmiotów obsługi serwisowej – dokument, o którym mowa w Ustawie o wyrobach medycznych z dnia 9 maja 2022 r.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C2C07A" w14:textId="77777777" w:rsidR="00AD5CC3" w:rsidRPr="006D152B" w:rsidRDefault="00AD5CC3" w:rsidP="00A35752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 xml:space="preserve">tak,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przed podpisaniem umowy, nie później jednak niż w dniu podpisania umowy,</w:t>
            </w:r>
          </w:p>
          <w:p w14:paraId="035ECA30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na adres </w:t>
            </w:r>
            <w:r w:rsidRPr="006D152B">
              <w:rPr>
                <w:rFonts w:ascii="Montserrat" w:hAnsi="Montserrat" w:cs="Calibri"/>
                <w:sz w:val="18"/>
                <w:szCs w:val="18"/>
              </w:rPr>
              <w:t xml:space="preserve"> </w:t>
            </w:r>
            <w:hyperlink r:id="rId9" w:history="1">
              <w:r w:rsidRPr="006D152B">
                <w:rPr>
                  <w:rFonts w:ascii="Montserrat" w:hAnsi="Montserrat" w:cs="Calibri"/>
                  <w:color w:val="6666FF"/>
                  <w:sz w:val="18"/>
                  <w:szCs w:val="18"/>
                  <w:u w:val="single"/>
                </w:rPr>
                <w:t>aparatura@onkologia.szczecin.pl</w:t>
              </w:r>
            </w:hyperlink>
            <w:r w:rsidRPr="006D152B">
              <w:rPr>
                <w:rFonts w:ascii="Montserrat" w:hAnsi="Montserrat" w:cs="Calibri"/>
                <w:b/>
                <w:bCs/>
                <w:color w:val="6666FF"/>
                <w:sz w:val="18"/>
                <w:szCs w:val="18"/>
                <w:u w:val="single"/>
              </w:rPr>
              <w:t xml:space="preserve"> </w:t>
            </w:r>
            <w:r w:rsidRPr="006D152B">
              <w:rPr>
                <w:rFonts w:ascii="Montserrat" w:hAnsi="Montserrat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39F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2"/>
      <w:tr w:rsidR="00AD5CC3" w:rsidRPr="00044514" w14:paraId="3A70FA1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C1E6D8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65C3B17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gwarancja dostępności serwisu, oprogramowania i części zamiennych, przez co najmniej 10 lat od daty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B53CEE6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3CF9" w14:textId="77777777" w:rsidR="00AD5CC3" w:rsidRPr="00044514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AD5CC3" w:rsidRPr="00044514" w14:paraId="0CD71DBF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382C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1722F8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wyrób zgodny z ustawą o wyrobach medycznych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A5656C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DE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3D6C3D3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39CDD4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bookmarkStart w:id="13" w:name="_Hlk186803353"/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3E21C80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paszport techniczny z odpowiednimi wpisami, potwierdzającymi montaż, </w:t>
            </w:r>
            <w:r w:rsidRPr="006D152B">
              <w:rPr>
                <w:rFonts w:ascii="Montserrat" w:hAnsi="Montserrat"/>
                <w:sz w:val="18"/>
                <w:szCs w:val="18"/>
              </w:rPr>
              <w:lastRenderedPageBreak/>
              <w:t xml:space="preserve">uruchomienie, szkolenie z informacją o sprawności urządzenia,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46C3251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lastRenderedPageBreak/>
              <w:t>tak,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w dniu dostawy</w:t>
            </w:r>
          </w:p>
          <w:p w14:paraId="35D322C5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B522" w14:textId="77777777" w:rsidR="00AD5CC3" w:rsidRPr="00044514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</w:p>
        </w:tc>
      </w:tr>
      <w:tr w:rsidR="00AD5CC3" w:rsidRPr="00044514" w14:paraId="663C3D3A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12353D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3541EF1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6D152B">
              <w:rPr>
                <w:rFonts w:ascii="Montserrat" w:hAnsi="Montserrat"/>
                <w:sz w:val="18"/>
                <w:szCs w:val="18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D33FA77" w14:textId="77777777" w:rsidR="00AD5CC3" w:rsidRPr="006D152B" w:rsidRDefault="00AD5CC3" w:rsidP="00A35752">
            <w:pPr>
              <w:rPr>
                <w:rFonts w:ascii="Montserrat" w:hAnsi="Montserrat"/>
                <w:strike/>
                <w:sz w:val="18"/>
                <w:szCs w:val="18"/>
              </w:rPr>
            </w:pPr>
            <w:r w:rsidRPr="006D152B">
              <w:rPr>
                <w:rFonts w:ascii="Montserrat" w:hAnsi="Montserrat" w:cs="Tahoma"/>
                <w:sz w:val="18"/>
                <w:szCs w:val="18"/>
                <w:lang w:eastAsia="zh-CN"/>
              </w:rPr>
              <w:t>tak,</w:t>
            </w:r>
            <w:r w:rsidRPr="006D152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6D152B">
              <w:rPr>
                <w:rFonts w:ascii="Montserrat" w:hAnsi="Montserrat" w:cstheme="minorHAnsi"/>
                <w:sz w:val="18"/>
                <w:szCs w:val="18"/>
              </w:rPr>
              <w:t>w dniu dostawy</w:t>
            </w:r>
          </w:p>
          <w:p w14:paraId="3E1C64D2" w14:textId="77777777" w:rsidR="00AD5CC3" w:rsidRPr="006D152B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B1F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3"/>
      <w:tr w:rsidR="00AD5CC3" w:rsidRPr="00044514" w14:paraId="1F05A9E0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005B48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3E44C5" w14:textId="755EC1CF" w:rsidR="005A6A99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urządzenia są, lub będą pozbawione wszelkich blokad, w tym w szczególności kodów serwisowych, które po upływie gwarancji utrudniałyby ZAMAWIAJĄCEMU dostęp do opcji serwisowych</w:t>
            </w:r>
          </w:p>
          <w:p w14:paraId="65EAC248" w14:textId="4F3E233A" w:rsidR="005A6A99" w:rsidRPr="005A6A99" w:rsidRDefault="005A6A99" w:rsidP="00A35752">
            <w:pPr>
              <w:rPr>
                <w:rFonts w:ascii="Montserrat" w:hAnsi="Montserrat"/>
                <w:color w:val="009999"/>
                <w:sz w:val="18"/>
                <w:szCs w:val="18"/>
              </w:rPr>
            </w:pPr>
            <w:r w:rsidRPr="005A6A99">
              <w:rPr>
                <w:rFonts w:ascii="Montserrat" w:hAnsi="Montserrat"/>
                <w:color w:val="009999"/>
              </w:rPr>
              <w:t xml:space="preserve">(nie dotyczy </w:t>
            </w:r>
            <w:r w:rsidRPr="005A6A99">
              <w:rPr>
                <w:rFonts w:ascii="Montserrat" w:hAnsi="Montserrat"/>
                <w:color w:val="009999"/>
              </w:rPr>
              <w:t>przekazania kodów serwisowych w zakresie procesora obrazu i diatermii</w:t>
            </w:r>
            <w:r w:rsidRPr="005A6A99">
              <w:rPr>
                <w:rFonts w:ascii="Montserrat" w:hAnsi="Montserrat"/>
                <w:color w:val="009999"/>
              </w:rPr>
              <w:t>)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A2C22F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48C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D5AE940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52B6F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41EB3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wszystkie endoskopy kompatybilne z posiadanymi myjniami EDT 2, EDT 4, podłączanie bez konieczności stosowania przejściówek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AEA3DE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B05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0B52A0F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3B3089B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XIII.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65DD94E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serwis gwarancyjny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9666B9C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93B3D8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E5F0056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1B412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9EC4B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EEC802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minimum raz w roku, proszę podać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D4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1B615E4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D9C9A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BD31C9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wykonanie przeglądu technicznego ostatnim miesiącu trwania gwarancji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CFBC25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568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C3126A7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172A30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5E5C75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B1C64F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245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98D689A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4A4909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4C968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pełna obsługa serwisowa w okresie obowiązywania gwarancji w cenie dostawy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D36809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33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B64946B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0F2B3B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9E4354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044514">
                <w:rPr>
                  <w:rStyle w:val="Hipercze"/>
                  <w:rFonts w:ascii="Montserrat" w:hAnsi="Montserrat" w:cs="Calibri"/>
                  <w:sz w:val="18"/>
                  <w:szCs w:val="18"/>
                </w:rPr>
                <w:t>aparatura@onkologia.szczecin.pl</w:t>
              </w:r>
            </w:hyperlink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DE17C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167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1796A73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C9EA7C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96A3F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1D9A3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CD34B92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F59C2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E75B22F" w14:textId="77777777" w:rsidR="00AD5CC3" w:rsidRPr="002D5F83" w:rsidRDefault="00AD5CC3" w:rsidP="00AD5CC3">
            <w:pPr>
              <w:pStyle w:val="Akapitzlist"/>
              <w:numPr>
                <w:ilvl w:val="0"/>
                <w:numId w:val="18"/>
              </w:numPr>
              <w:tabs>
                <w:tab w:val="left" w:pos="2370"/>
              </w:tabs>
              <w:suppressAutoHyphens w:val="0"/>
              <w:spacing w:after="120" w:line="276" w:lineRule="auto"/>
              <w:jc w:val="both"/>
              <w:rPr>
                <w:rFonts w:ascii="Montserrat" w:hAnsi="Montserrat" w:cs="Segoe UI"/>
                <w:color w:val="009999"/>
                <w:sz w:val="18"/>
                <w:szCs w:val="18"/>
              </w:rPr>
            </w:pPr>
            <w:r w:rsidRPr="002D5F83">
              <w:rPr>
                <w:rFonts w:ascii="Montserrat" w:hAnsi="Montserrat" w:cs="Segoe UI"/>
                <w:color w:val="009999"/>
                <w:sz w:val="18"/>
                <w:szCs w:val="18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 z zastrzeżeniem pkt. 2</w:t>
            </w:r>
            <w:r>
              <w:rPr>
                <w:rFonts w:ascii="Montserrat" w:hAnsi="Montserrat" w:cs="Segoe UI"/>
                <w:color w:val="009999"/>
                <w:sz w:val="18"/>
                <w:szCs w:val="18"/>
              </w:rPr>
              <w:t>)</w:t>
            </w:r>
          </w:p>
          <w:p w14:paraId="54417942" w14:textId="77777777" w:rsidR="00AD5CC3" w:rsidRPr="002D5F83" w:rsidRDefault="00AD5CC3" w:rsidP="00AD5CC3">
            <w:pPr>
              <w:pStyle w:val="Akapitzlist"/>
              <w:numPr>
                <w:ilvl w:val="0"/>
                <w:numId w:val="18"/>
              </w:numPr>
              <w:tabs>
                <w:tab w:val="left" w:pos="2370"/>
              </w:tabs>
              <w:suppressAutoHyphens w:val="0"/>
              <w:spacing w:after="120" w:line="276" w:lineRule="auto"/>
              <w:jc w:val="both"/>
              <w:rPr>
                <w:rFonts w:ascii="Montserrat" w:hAnsi="Montserrat" w:cs="Segoe UI"/>
                <w:color w:val="009999"/>
                <w:sz w:val="18"/>
                <w:szCs w:val="18"/>
              </w:rPr>
            </w:pPr>
            <w:r w:rsidRPr="002D5F83">
              <w:rPr>
                <w:rFonts w:ascii="Montserrat" w:hAnsi="Montserrat" w:cs="Segoe UI"/>
                <w:color w:val="009999"/>
                <w:sz w:val="18"/>
                <w:szCs w:val="18"/>
              </w:rPr>
              <w:t xml:space="preserve">w przypadku napraw endoskopów, </w:t>
            </w:r>
            <w:r w:rsidRPr="002D5F83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kiedy to wystąpi konieczność sprowadzenia części zamiennych spoza granic Polski,</w:t>
            </w:r>
            <w:r w:rsidRPr="002D5F83">
              <w:rPr>
                <w:rFonts w:ascii="Montserrat" w:hAnsi="Montserrat" w:cs="Segoe UI"/>
                <w:color w:val="009999"/>
                <w:sz w:val="18"/>
                <w:szCs w:val="18"/>
              </w:rPr>
              <w:t xml:space="preserve"> ZAMAWIAJĄCY dopuszcza maksymalnie 14 dniowy (roboczy) czas usunięcia awarii.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ED5BE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FA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055AA17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107001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49B93A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F7D307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5D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9F87DE8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16B176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46DF5E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807C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1B8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E133190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D02F6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5C25E2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CA1DB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B0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83C172C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161571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E57489A" w14:textId="77777777" w:rsidR="00AD5CC3" w:rsidRPr="00857398" w:rsidRDefault="00AD5CC3" w:rsidP="00A35752">
            <w:pPr>
              <w:jc w:val="both"/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</w:pPr>
            <w:r w:rsidRPr="00505A4B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wszelkie czynności serwisowe wykonywane będą w siedzibie ZAMAWIAJĄCEGO fabrycznie nowe części zamienne wykorzystywane w procesie naprawy urządzenia; za wyjątkiem napraw, które wymagają przesłani</w:t>
            </w:r>
            <w:r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a</w:t>
            </w:r>
            <w:r w:rsidRPr="00505A4B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 xml:space="preserve"> sprzętu do centrum serwisowego (niemożliwe do wykonania </w:t>
            </w:r>
            <w:r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br/>
            </w:r>
            <w:r w:rsidRPr="00505A4B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w siedzibie ZAMAWIAJĄCEGO) </w:t>
            </w:r>
            <w:r w:rsidRPr="00505A4B">
              <w:rPr>
                <w:rStyle w:val="cf01"/>
                <w:rFonts w:ascii="Montserrat" w:hAnsi="Montserrat"/>
                <w:color w:val="009999"/>
              </w:rPr>
              <w:t>pod warunkiem udostępnienia sprzętu zastępczego o równoważnych parametrach na czas naprawy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58912B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B6F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BE54C0C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451D83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2E078A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fabrycznie nowe części zamienne wykorzystywane w procesie naprawy urządzenia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88204E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B2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C7F07F7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6A3422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2C905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 miesięczny okres gwarancji na wymieniane części zamienne w procesie naprawy urządzenia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8A9C40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0E6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405734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0616F5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4F82F2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wszystkie wymieniane materiały zużywalne fabrycznie nowe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358B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F29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2726B29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02559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15.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73DE6F0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7572E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CF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807B326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A85CB7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9DAE68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wystawienie protokołu serwisowego po każdej naprawie oraz wpis do paszportu technicznego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DCA842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EC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6592CD7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7086F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9F629C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dokonywanie aktualizacji oprogramowania po każdorazowym ukazaniu się nowszej wersji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3ADFA7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213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1AFD28D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61A1E5A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0B5244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 xml:space="preserve">urządzenie zastępcze na czas naprawy w cenie dostawy (dotyczy </w:t>
            </w:r>
          </w:p>
          <w:p w14:paraId="345FBFF0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B0E93">
              <w:rPr>
                <w:rFonts w:ascii="Montserrat" w:hAnsi="Montserrat"/>
                <w:sz w:val="18"/>
                <w:szCs w:val="18"/>
              </w:rPr>
              <w:t>wideokolonoskopu</w:t>
            </w:r>
            <w:proofErr w:type="spellEnd"/>
            <w:r w:rsidRPr="00FB0E93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FB0E93">
              <w:rPr>
                <w:rFonts w:ascii="Montserrat" w:hAnsi="Montserrat"/>
                <w:sz w:val="18"/>
                <w:szCs w:val="18"/>
              </w:rPr>
              <w:t>wideogastroskopu</w:t>
            </w:r>
            <w:proofErr w:type="spellEnd"/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8532DBB" w14:textId="77777777" w:rsidR="00AD5CC3" w:rsidRPr="00FB0E93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FB0E93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4D1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72CDD70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12D66B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XIV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5C9EE6B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serwis pogwarancyjny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ECC4F5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1F0CBFF5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4A6C2EF3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F37FDD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210CC2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serwis pogwarancyjny realizowany będzie na podstawie odrębnie zawartej umowy serwisowej lub na podstawie odrębnych zleceń</w:t>
            </w:r>
          </w:p>
        </w:tc>
        <w:tc>
          <w:tcPr>
            <w:tcW w:w="16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975123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EB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0D06199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3351EA28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bookmarkStart w:id="14" w:name="_Hlk178927531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XV.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6890DE1D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</w:t>
            </w: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ystem dokumentowania zabiegów endoskopowych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18A5F9B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269D2F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4"/>
      <w:tr w:rsidR="00AD5CC3" w:rsidRPr="00044514" w14:paraId="17902411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3CDFB4" w14:textId="77777777" w:rsidR="00AD5CC3" w:rsidRPr="0038788D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B5EF447" w14:textId="77777777" w:rsidR="00AD5CC3" w:rsidRPr="0038788D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 xml:space="preserve">oprogramowanie System </w:t>
            </w:r>
            <w:proofErr w:type="spellStart"/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>Documentation</w:t>
            </w:r>
            <w:proofErr w:type="spellEnd"/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 xml:space="preserve"> Advanced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44CE133F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2E5B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3E70F46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FC44CD6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78C46B1B" w14:textId="77777777" w:rsidR="00AD5CC3" w:rsidRPr="00044514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dodatkowa licencja sieciowa (network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client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) z możliwością przechwytywania obrazu,</w:t>
            </w:r>
          </w:p>
          <w:p w14:paraId="224DE1F2" w14:textId="77777777" w:rsidR="00AD5CC3" w:rsidRPr="00044514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terminarz do planowania,</w:t>
            </w:r>
          </w:p>
          <w:p w14:paraId="20E1D390" w14:textId="77777777" w:rsidR="00AD5CC3" w:rsidRPr="00044514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elektroniczna historia pacjenta,</w:t>
            </w:r>
          </w:p>
          <w:p w14:paraId="127DFC34" w14:textId="77777777" w:rsidR="00AD5CC3" w:rsidRPr="00044514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statystyki,</w:t>
            </w:r>
          </w:p>
          <w:p w14:paraId="064115E9" w14:textId="77777777" w:rsidR="00AD5CC3" w:rsidRPr="00044514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kontroling kosztów,</w:t>
            </w:r>
          </w:p>
          <w:p w14:paraId="09F235E8" w14:textId="77777777" w:rsidR="00AD5CC3" w:rsidRPr="002C2036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2036">
              <w:rPr>
                <w:rFonts w:ascii="Montserrat" w:hAnsi="Montserrat"/>
                <w:sz w:val="18"/>
                <w:szCs w:val="18"/>
              </w:rPr>
              <w:lastRenderedPageBreak/>
              <w:t>moduł odpowiedzialny za zapis zdjęć i sekwencji filmowych przy użyciu przycisk w głowicy endoskopu kompatybilny z oferowanymi i posiadanymi endoskopami, gastroskopami,</w:t>
            </w:r>
          </w:p>
          <w:p w14:paraId="2C0AC9D8" w14:textId="77777777" w:rsidR="00AD5CC3" w:rsidRPr="002C2036" w:rsidRDefault="00AD5CC3" w:rsidP="00AD5CC3">
            <w:pPr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2036">
              <w:rPr>
                <w:rFonts w:ascii="Montserrat" w:hAnsi="Montserrat"/>
                <w:sz w:val="18"/>
                <w:szCs w:val="18"/>
              </w:rPr>
              <w:t>odpowiednia licencja Microsoft SQL CAL,</w:t>
            </w:r>
          </w:p>
          <w:p w14:paraId="34EE1EAA" w14:textId="77777777" w:rsidR="00AD5CC3" w:rsidRPr="00044514" w:rsidRDefault="00AD5CC3" w:rsidP="00AD5CC3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wdrożenie oprogramowania i szkolenie przez autoryzowany serwis</w:t>
            </w:r>
          </w:p>
          <w:p w14:paraId="2E1B2644" w14:textId="1FC4A014" w:rsidR="00753DE6" w:rsidRPr="00672607" w:rsidRDefault="00AD5CC3" w:rsidP="00672607">
            <w:pPr>
              <w:ind w:left="708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logowanie AD</w:t>
            </w:r>
            <w:r w:rsidR="00753DE6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753DE6" w:rsidRPr="005A6A99">
              <w:rPr>
                <w:rFonts w:ascii="Montserrat" w:hAnsi="Montserrat"/>
                <w:color w:val="009999"/>
                <w:lang w:eastAsia="pl-PL"/>
              </w:rPr>
              <w:t xml:space="preserve">(dopuszcza 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 xml:space="preserve">się </w:t>
            </w:r>
            <w:r w:rsidR="00753DE6" w:rsidRPr="005A6A99">
              <w:rPr>
                <w:rFonts w:ascii="Montserrat" w:hAnsi="Montserrat"/>
                <w:color w:val="009999"/>
                <w:lang w:eastAsia="pl-PL"/>
              </w:rPr>
              <w:t>rozwiązani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e</w:t>
            </w:r>
            <w:r w:rsidR="00753DE6" w:rsidRPr="005A6A99">
              <w:rPr>
                <w:rFonts w:ascii="Montserrat" w:hAnsi="Montserrat"/>
                <w:color w:val="009999"/>
                <w:lang w:eastAsia="pl-PL"/>
              </w:rPr>
              <w:t xml:space="preserve"> pozwalając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e</w:t>
            </w:r>
            <w:r w:rsidR="00753DE6" w:rsidRPr="005A6A99">
              <w:rPr>
                <w:rFonts w:ascii="Montserrat" w:hAnsi="Montserrat"/>
                <w:color w:val="009999"/>
                <w:lang w:eastAsia="pl-PL"/>
              </w:rPr>
              <w:t xml:space="preserve"> na tworzeni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u</w:t>
            </w:r>
            <w:r w:rsidR="00753DE6" w:rsidRPr="005A6A99">
              <w:rPr>
                <w:rFonts w:ascii="Montserrat" w:hAnsi="Montserrat"/>
                <w:color w:val="009999"/>
                <w:lang w:eastAsia="pl-PL"/>
              </w:rPr>
              <w:t xml:space="preserve"> kont przez Zamawiającego z poziomu oferowanego systemu z możliwością bezpośredniego powiązania ich z kontami AD Zamawiającego</w:t>
            </w:r>
            <w:r w:rsidR="00A30AFA">
              <w:rPr>
                <w:rFonts w:ascii="Montserrat" w:hAnsi="Montserrat"/>
                <w:color w:val="009999"/>
                <w:lang w:eastAsia="pl-PL"/>
              </w:rPr>
              <w:t>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97D59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lastRenderedPageBreak/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033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2962C8B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6241D68E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2D0F588" w14:textId="77777777" w:rsidR="00AD5CC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 xml:space="preserve">oprogramowanie System </w:t>
            </w:r>
            <w:proofErr w:type="spellStart"/>
            <w:r w:rsidRPr="00044514">
              <w:rPr>
                <w:rFonts w:ascii="Montserrat" w:hAnsi="Montserrat"/>
                <w:b/>
                <w:bCs/>
                <w:sz w:val="18"/>
                <w:szCs w:val="18"/>
              </w:rPr>
              <w:t>Documentation</w:t>
            </w:r>
            <w:proofErr w:type="spellEnd"/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568241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783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EDBAA35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637BF8B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08" w:type="pct"/>
            <w:tcBorders>
              <w:top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23BBF27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system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documentation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:</w:t>
            </w:r>
          </w:p>
          <w:p w14:paraId="7C519731" w14:textId="77777777" w:rsidR="00AD5CC3" w:rsidRPr="00044514" w:rsidRDefault="00AD5CC3" w:rsidP="00AD5CC3">
            <w:pPr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licencja na moduł integracji z kompatybilnymi urządzeniami typu EDT i EDC,</w:t>
            </w:r>
          </w:p>
          <w:p w14:paraId="61223C71" w14:textId="77777777" w:rsidR="00AD5CC3" w:rsidRPr="00044514" w:rsidRDefault="00AD5CC3" w:rsidP="00AD5CC3">
            <w:pPr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moduł umożliwiający rejestrację i kontrolę dezynfekcji endoskopów w myjni EDT oraz procesu suszenia i przechowywania w będącej już na wyposażeniu placówki szafie EDC,</w:t>
            </w:r>
          </w:p>
          <w:p w14:paraId="7975AED0" w14:textId="70B5C25E" w:rsidR="005A6A99" w:rsidRPr="00A30AFA" w:rsidRDefault="00AD5CC3" w:rsidP="005A6A99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usługa wdrożenia i konfiguracji przez autoryzowany serwis,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788D">
              <w:rPr>
                <w:rFonts w:ascii="Montserrat" w:hAnsi="Montserrat"/>
                <w:sz w:val="18"/>
                <w:szCs w:val="18"/>
              </w:rPr>
              <w:t>logowanie AD</w:t>
            </w:r>
            <w:r w:rsidR="005A6A9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>(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>dopuszcz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>a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 xml:space="preserve"> 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 xml:space="preserve">się 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>rozwiązani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e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 xml:space="preserve"> pozwalając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e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 xml:space="preserve"> na tworzeni</w:t>
            </w:r>
            <w:r w:rsidR="00753DE6">
              <w:rPr>
                <w:rFonts w:ascii="Montserrat" w:hAnsi="Montserrat"/>
                <w:color w:val="009999"/>
                <w:lang w:eastAsia="pl-PL"/>
              </w:rPr>
              <w:t>u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 xml:space="preserve"> kont przez Zamawiającego z poziomu oferowanego systemu z możliwością bezpośredniego powiązania ich z kontami AD Zamawiającego</w:t>
            </w:r>
            <w:r w:rsidR="005A6A99" w:rsidRPr="005A6A99">
              <w:rPr>
                <w:rFonts w:ascii="Montserrat" w:hAnsi="Montserrat"/>
                <w:color w:val="009999"/>
                <w:lang w:eastAsia="pl-PL"/>
              </w:rPr>
              <w:t>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32C053C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tak, proszę potwierdzić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9E61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6A0DAA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C1DAE82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5CA67E5" w14:textId="3F68D918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oprogramowanie do endoskopii zostanie zintegrowane z obecnie eksploatowanym systemem HIS oraz PACS Eskulap produkcji 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Nexus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 xml:space="preserve"> Polska;</w:t>
            </w:r>
            <w:r w:rsidR="00672607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44514">
              <w:rPr>
                <w:rFonts w:ascii="Montserrat" w:hAnsi="Montserrat"/>
                <w:sz w:val="18"/>
                <w:szCs w:val="18"/>
              </w:rPr>
              <w:t>integracja odbywać będzie się w oparciu o protokół HL7.</w:t>
            </w:r>
          </w:p>
          <w:p w14:paraId="7100C14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  <w:p w14:paraId="450317F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  <w:u w:val="single"/>
              </w:rPr>
            </w:pPr>
            <w:r w:rsidRPr="00044514">
              <w:rPr>
                <w:rFonts w:ascii="Montserrat" w:hAnsi="Montserrat"/>
                <w:sz w:val="18"/>
                <w:szCs w:val="18"/>
                <w:u w:val="single"/>
              </w:rPr>
              <w:t xml:space="preserve">sposób integracji: </w:t>
            </w:r>
          </w:p>
          <w:p w14:paraId="22BAEC25" w14:textId="77777777" w:rsidR="00AD5CC3" w:rsidRPr="00044514" w:rsidRDefault="00AD5CC3" w:rsidP="00AD5CC3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z systemu do endoskopii od Systemu HIS Eskulap za pomocą protokołu HL7 będzie wysyłane zlecenie na badania,</w:t>
            </w:r>
          </w:p>
          <w:p w14:paraId="78020E9F" w14:textId="77777777" w:rsidR="00AD5CC3" w:rsidRPr="00044514" w:rsidRDefault="00AD5CC3" w:rsidP="00AD5CC3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opisy badań będą się odbywały w systemie do endoskopii, </w:t>
            </w:r>
          </w:p>
          <w:p w14:paraId="01F7D909" w14:textId="77777777" w:rsidR="00AD5CC3" w:rsidRPr="00044514" w:rsidRDefault="00AD5CC3" w:rsidP="00AD5CC3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 systemie do endoskopii będą powstawały dwa dokumenty podpisane elektronicznie posiadanymi przez użytkowników ZAMAWIAJĄCEGO certyfikatami ZUS/</w:t>
            </w:r>
            <w:proofErr w:type="spellStart"/>
            <w:r w:rsidRPr="00044514">
              <w:rPr>
                <w:rFonts w:ascii="Montserrat" w:hAnsi="Montserrat"/>
                <w:sz w:val="18"/>
                <w:szCs w:val="18"/>
              </w:rPr>
              <w:t>eGabinet</w:t>
            </w:r>
            <w:proofErr w:type="spellEnd"/>
            <w:r w:rsidRPr="00044514">
              <w:rPr>
                <w:rFonts w:ascii="Montserrat" w:hAnsi="Montserrat"/>
                <w:sz w:val="18"/>
                <w:szCs w:val="18"/>
              </w:rPr>
              <w:t>:</w:t>
            </w:r>
          </w:p>
          <w:p w14:paraId="1C4DD7B5" w14:textId="77777777" w:rsidR="00AD5CC3" w:rsidRPr="00044514" w:rsidRDefault="00AD5CC3" w:rsidP="00AD5CC3">
            <w:pPr>
              <w:numPr>
                <w:ilvl w:val="0"/>
                <w:numId w:val="14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PDF z opisem badania oraz miniaturkami zdjęć</w:t>
            </w:r>
          </w:p>
          <w:p w14:paraId="7158FF63" w14:textId="77777777" w:rsidR="00AD5CC3" w:rsidRPr="00044514" w:rsidRDefault="00AD5CC3" w:rsidP="00AD5CC3">
            <w:pPr>
              <w:numPr>
                <w:ilvl w:val="0"/>
                <w:numId w:val="14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XML </w:t>
            </w:r>
          </w:p>
          <w:p w14:paraId="7E4A787D" w14:textId="77777777" w:rsidR="00AD5CC3" w:rsidRPr="00044514" w:rsidRDefault="00AD5CC3" w:rsidP="00AD5CC3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oba dokumenty będą przekazywane do HIS Eskulap. W zakresie raportowania zdarzenia medycznego do P1 komunikacja będzie odbywać się za pomocą HIS Eskulap, przy czym opis będzie dostępny z poziomu Historii Choroby pacjenta (moduł Diagnostyka Obrazowa),</w:t>
            </w:r>
          </w:p>
          <w:p w14:paraId="09FD599C" w14:textId="77777777" w:rsidR="00AD5CC3" w:rsidRPr="00044514" w:rsidRDefault="00AD5CC3" w:rsidP="00AD5CC3">
            <w:pPr>
              <w:numPr>
                <w:ilvl w:val="0"/>
                <w:numId w:val="13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 systemu PACS Eskulap będą trafiały wybrane do opisu przez personel medyczny obrazy diagnostyczne wyłącznie w formacie DICOM</w:t>
            </w:r>
          </w:p>
          <w:p w14:paraId="5763756F" w14:textId="77777777" w:rsidR="00AD5CC3" w:rsidRPr="00044514" w:rsidRDefault="00AD5CC3" w:rsidP="00A35752">
            <w:pPr>
              <w:ind w:left="720"/>
              <w:rPr>
                <w:rFonts w:ascii="Montserrat" w:hAnsi="Montserrat"/>
                <w:sz w:val="18"/>
                <w:szCs w:val="18"/>
              </w:rPr>
            </w:pPr>
          </w:p>
          <w:p w14:paraId="1D9D134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do systemu PACS Eskulap będą trafiały wybrane do opisu przez personel medyczny obrazy diagnostyczne wyłącznie w formacie DICOM</w:t>
            </w:r>
          </w:p>
          <w:p w14:paraId="2DF8FFC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  <w:p w14:paraId="44795A9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rozwiązanie składa się z dwóch podstawowych elementów:</w:t>
            </w:r>
          </w:p>
          <w:p w14:paraId="7E95693C" w14:textId="77777777" w:rsidR="00AD5CC3" w:rsidRPr="00044514" w:rsidRDefault="00AD5CC3" w:rsidP="00AD5CC3">
            <w:pPr>
              <w:numPr>
                <w:ilvl w:val="0"/>
                <w:numId w:val="12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serwera – aplikacja nasłuchuje na wyznaczonym porcie, po nawiązaniu połączenia z systemu zewnętrznego odbierany jest komunikat, a następnie tym samym połączeniem odsyłane jest potwierdzenie komunikacyjne (w tej roli ZAMAWIAJĄCY udostępni zasoby do utworzenia serwera wirtualnego w infrastrukturze ZAMAWIAJĄCEGO),</w:t>
            </w:r>
          </w:p>
          <w:p w14:paraId="44F311D7" w14:textId="77777777" w:rsidR="00AD5CC3" w:rsidRPr="00044514" w:rsidRDefault="00AD5CC3" w:rsidP="00AD5CC3">
            <w:pPr>
              <w:numPr>
                <w:ilvl w:val="0"/>
                <w:numId w:val="12"/>
              </w:num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Klienta – aplikacja łącząca się z serwerem zewnętrznym poprzez wyznaczony IP oraz PORT; tworzone jest połączenie do serwera i wysyłany komunikat; potwierdzenie transportowe przesyłane jest trybem synchronicznym; połączenie pozostaje aktywne do momentu otrzymania potwierdzenia komunikacyjnego; po otrzymaniu potwierdzenia połączenie jest zamykane (w tej roli ZAMAWIAJĄCY wskaże komputer kliencki, na którym ma zostać uruchomiona aplikacja kliencka)</w:t>
            </w:r>
          </w:p>
          <w:p w14:paraId="3C004670" w14:textId="77777777" w:rsidR="00AD5CC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719B0EA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FF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B6E6BDA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3F2110A" w14:textId="77777777" w:rsidR="00AD5CC3" w:rsidRPr="0038788D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8788D">
              <w:rPr>
                <w:rFonts w:ascii="Montserrat" w:hAnsi="Montserrat"/>
                <w:b/>
                <w:bCs/>
                <w:sz w:val="18"/>
                <w:szCs w:val="18"/>
              </w:rPr>
              <w:t>XVI.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08847F95" w14:textId="77777777" w:rsidR="00AD5CC3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sprzęt komputerowy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</w:tcPr>
          <w:p w14:paraId="5E1F2D86" w14:textId="77777777" w:rsidR="00AD5CC3" w:rsidRPr="009864F9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szt. tak, proszę podać </w:t>
            </w:r>
          </w:p>
          <w:p w14:paraId="6D2268EF" w14:textId="77777777" w:rsidR="00AD5CC3" w:rsidRPr="009864F9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 xml:space="preserve">nazwa urządzenia </w:t>
            </w:r>
          </w:p>
          <w:p w14:paraId="5C20914F" w14:textId="77777777" w:rsidR="00AD5CC3" w:rsidRPr="009864F9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>model i typ</w:t>
            </w:r>
          </w:p>
          <w:p w14:paraId="6873608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9864F9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D4B43A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F02F01F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162C6769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bookmarkStart w:id="15" w:name="_Hlk178922227"/>
            <w:r w:rsidRPr="0038788D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087D91F" w14:textId="77777777" w:rsidR="00AD5CC3" w:rsidRPr="0038788D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>obudowa komputera</w:t>
            </w:r>
            <w:r w:rsidRPr="0038788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788D">
              <w:rPr>
                <w:rFonts w:ascii="Montserrat" w:hAnsi="Montserrat" w:cs="Calibri Light"/>
                <w:sz w:val="18"/>
                <w:szCs w:val="18"/>
              </w:rPr>
              <w:t>Typu „Tower”</w:t>
            </w:r>
          </w:p>
          <w:p w14:paraId="36A15A05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 w:cs="Calibri Light"/>
                <w:sz w:val="18"/>
                <w:szCs w:val="18"/>
              </w:rPr>
              <w:t xml:space="preserve">obudowa umożliwiająca zastosowanie zabezpieczenia fizycznego w postaci linki metalowej (złącze blokady </w:t>
            </w:r>
            <w:proofErr w:type="spellStart"/>
            <w:r w:rsidRPr="0038788D">
              <w:rPr>
                <w:rFonts w:ascii="Montserrat" w:hAnsi="Montserrat" w:cs="Calibri Light"/>
                <w:sz w:val="18"/>
                <w:szCs w:val="18"/>
              </w:rPr>
              <w:t>Kensingtona</w:t>
            </w:r>
            <w:proofErr w:type="spellEnd"/>
            <w:r w:rsidRPr="0038788D">
              <w:rPr>
                <w:rFonts w:ascii="Montserrat" w:hAnsi="Montserrat" w:cs="Calibri Light"/>
                <w:sz w:val="18"/>
                <w:szCs w:val="18"/>
              </w:rPr>
              <w:t>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0750E6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74A7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</w:tr>
      <w:tr w:rsidR="00AD5CC3" w:rsidRPr="00044514" w14:paraId="04FEDEB1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65" w:type="dxa"/>
              <w:right w:w="65" w:type="dxa"/>
            </w:tcMar>
          </w:tcPr>
          <w:p w14:paraId="2EC2E414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5B48ED6" w14:textId="77777777" w:rsidR="00AD5CC3" w:rsidRPr="00AD63E0" w:rsidRDefault="00AD5CC3" w:rsidP="00A35752">
            <w:pPr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</w:pPr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 xml:space="preserve">monitor do zestawu: wielkość min. 27” LCD w technologii LED, typu IPS o formacie obrazu 16:9, o minimalnej rozdzielczości w poziomie 1920 pikseli i o minimalnej rozdzielczości w pionie 1080 pikseli, matowy, kąty widzenia 178/178 stopni; obudowa typu </w:t>
            </w:r>
            <w:proofErr w:type="spellStart"/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bezramkowego</w:t>
            </w:r>
            <w:proofErr w:type="spellEnd"/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 xml:space="preserve">, dopuszcza się </w:t>
            </w:r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lastRenderedPageBreak/>
              <w:t>obramowanie matrycy nie większe niż 5 mm na bokach i u góry urządzenia; </w:t>
            </w:r>
          </w:p>
          <w:p w14:paraId="7AD86ABA" w14:textId="77777777" w:rsidR="00AD5CC3" w:rsidRPr="00AD63E0" w:rsidRDefault="00AD5CC3" w:rsidP="00A35752">
            <w:pPr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</w:pPr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możliwość zastosowania uchwytu VESA w standardzie 100 x 100 mm; </w:t>
            </w:r>
          </w:p>
          <w:p w14:paraId="5B834A3E" w14:textId="77777777" w:rsidR="00AD5CC3" w:rsidRPr="00AD63E0" w:rsidRDefault="00AD5CC3" w:rsidP="00A35752">
            <w:pPr>
              <w:rPr>
                <w:rFonts w:ascii="Montserrat" w:hAnsi="Montserrat" w:cs="Calibri"/>
                <w:bCs/>
                <w:color w:val="009999"/>
              </w:rPr>
            </w:pPr>
            <w:r w:rsidRPr="00AD63E0">
              <w:rPr>
                <w:rFonts w:ascii="Montserrat" w:hAnsi="Montserrat" w:cs="Calibri"/>
                <w:bCs/>
                <w:color w:val="009999"/>
                <w:sz w:val="18"/>
                <w:szCs w:val="18"/>
              </w:rPr>
              <w:t>regulacja jasności na obudowie dedykowanymi przyciskami; złącza wideo odpowiednie do dostępnych w komputerze; przynajmniej jedno złącze cyfrowe; wbudowane głośniki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6C42349" w14:textId="77777777" w:rsidR="00AD5CC3" w:rsidRPr="0038788D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38788D">
              <w:rPr>
                <w:rFonts w:ascii="Montserrat" w:hAnsi="Montserrat"/>
                <w:sz w:val="18"/>
                <w:szCs w:val="18"/>
              </w:rPr>
              <w:lastRenderedPageBreak/>
              <w:t xml:space="preserve">tak, proszę podać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D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2B8625A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0B1F1A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591A80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p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rocesor klasy x 86, min. dziesięciordzeniowy, z pamięcią Cache min 20 MB, osiągający w teście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PassMark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CPUMark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wynik średni 24 900 punktów wg strony </w:t>
            </w:r>
            <w:hyperlink r:id="rId11" w:history="1">
              <w:r w:rsidRPr="00044514">
                <w:rPr>
                  <w:rStyle w:val="Hipercze"/>
                  <w:rFonts w:ascii="Montserrat" w:hAnsi="Montserrat" w:cs="Calibri Light"/>
                  <w:sz w:val="18"/>
                  <w:szCs w:val="18"/>
                </w:rPr>
                <w:t>https://www.cpubenchmark.net/cpu_list.php</w:t>
              </w:r>
            </w:hyperlink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3FE906F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69BDF2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  <w:p w14:paraId="371E225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  <w:p w14:paraId="1A18BAE1" w14:textId="77777777" w:rsidR="00AD5CC3" w:rsidRPr="00044514" w:rsidRDefault="00AD5CC3" w:rsidP="00A357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79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53D228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6A1F24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DD7A678" w14:textId="77777777" w:rsidR="00AD5CC3" w:rsidRPr="00044514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płyta główna: c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hipset współpracujący z procesorami sześciordzeniowymi wspierający pamięci DDR4 dedykowany dla procesora, </w:t>
            </w:r>
          </w:p>
          <w:p w14:paraId="751A10E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typ podstawki: dedykowany dla procesora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4082A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 xml:space="preserve">tak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71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C2AB01E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556383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5A80914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BIOS zgodny ze specyfikacją UEFI</w:t>
            </w:r>
          </w:p>
          <w:p w14:paraId="7A711F4D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tabs>
                <w:tab w:val="num" w:pos="360"/>
              </w:tabs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60CAC169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wersji BIOS,</w:t>
            </w:r>
          </w:p>
          <w:p w14:paraId="5D6ABD79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nr seryjnym komputera</w:t>
            </w:r>
          </w:p>
          <w:p w14:paraId="62F3AD1C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ilości i sposobu obłożenia slotów pamięciami RAM, </w:t>
            </w:r>
          </w:p>
          <w:p w14:paraId="3945096D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typie procesora wraz z informacją o ilości rdzeni, </w:t>
            </w:r>
          </w:p>
          <w:p w14:paraId="288776E9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pojemności zainstalowanego dysku twardego </w:t>
            </w:r>
          </w:p>
          <w:p w14:paraId="6FE99A17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rodzajach napędów optycznych </w:t>
            </w:r>
          </w:p>
          <w:p w14:paraId="6FC94F33" w14:textId="77777777" w:rsidR="00AD5CC3" w:rsidRPr="00044514" w:rsidRDefault="00AD5CC3" w:rsidP="00AD5CC3">
            <w:pPr>
              <w:pStyle w:val="Akapitzlist"/>
              <w:numPr>
                <w:ilvl w:val="1"/>
                <w:numId w:val="15"/>
              </w:numPr>
              <w:suppressAutoHyphens w:val="0"/>
              <w:spacing w:before="100" w:beforeAutospacing="1" w:after="100" w:afterAutospacing="1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MAC adresie zintegrowanej karty sieciowej </w:t>
            </w:r>
          </w:p>
          <w:p w14:paraId="18F058A2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funkcja blokowania wejścia do  BIOS oraz blokowania startu systemu operacyjnego, (gwarantujący utrzymanie zapisanego hasła nawet w przypadku odłączenia wszystkich źródeł zasilania i podtrzymania BIOS) </w:t>
            </w:r>
          </w:p>
          <w:p w14:paraId="5784F121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funkcja blokowania/odblokowania BOOT-owania stacji roboczej z zewnętrznych urządzeń</w:t>
            </w:r>
          </w:p>
          <w:p w14:paraId="22235442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polegająca na kontrolowaniu urządzeń wykorzystujących magistralę komunikacyjną PCI, bez uruchamiania systemu operacyjnego z dysku twardego komputera lub innych podłączonych do niego urządzeń zewnętrznych; pod pojęciem kontroli ZAMAWIAJĄCy rozumie funkcjonalność polegającą na blokowaniu/odblokowaniu slotów PCI;</w:t>
            </w:r>
          </w:p>
          <w:p w14:paraId="40643694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 xml:space="preserve">możliwość, bez uruchamiania systemu operacyjnego z dysku twardego komputera lub innych, podłączonych do niego urządzeń zewnętrznych, ustawienia hasła na poziomie systemu, </w:t>
            </w: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lastRenderedPageBreak/>
              <w:t>administratora oraz dysku twardego oraz możliwość ustawienia następujących zależności pomiędzy nimi: brak możliwości zmiany hasła pozwalającego na uruchomienie systemu bez podania hasła administratora;</w:t>
            </w:r>
          </w:p>
          <w:p w14:paraId="5F8E93FF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włączenia/wyłączenia zintegrowanej karty dźwiękowej , karty sieciowej, z poziomu BIOS, bez uruchamiania systemu operacyjnego z dysku twardego komputera lub innych, podłączonych do niego, urządzeń zewnętrznych,</w:t>
            </w:r>
          </w:p>
          <w:p w14:paraId="7BD07B5E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założenie szyfrowanego hasła na dysk SSD (funkcja działająca osobno i niezależnie od haseł administratora/użytkownika UEFI) oparte o standard AES256</w:t>
            </w:r>
          </w:p>
          <w:p w14:paraId="0819CE45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ustawienia portów USB w trybie „no BOOT”, czyli podczas startu komputer nie wykrywa urządzeń bootujących typu USB, natomiast po uruchomieniu systemu operacyjnego porty USB są aktywne,</w:t>
            </w:r>
          </w:p>
          <w:p w14:paraId="610AF020" w14:textId="77777777" w:rsidR="00AD5CC3" w:rsidRPr="00044514" w:rsidRDefault="00AD5CC3" w:rsidP="00AD5CC3">
            <w:pPr>
              <w:pStyle w:val="Akapitzlist"/>
              <w:numPr>
                <w:ilvl w:val="0"/>
                <w:numId w:val="15"/>
              </w:numPr>
              <w:suppressAutoHyphens w:val="0"/>
              <w:spacing w:before="100" w:beforeAutospacing="1" w:after="100" w:afterAutospacing="1"/>
              <w:ind w:left="396" w:hanging="425"/>
              <w:rPr>
                <w:rFonts w:ascii="Montserrat" w:hAnsi="Montserrat" w:cs="Calibri Light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możliwość selektywnego wyłączania podedynczych portów USB</w:t>
            </w:r>
          </w:p>
          <w:p w14:paraId="7BAAEB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bCs/>
                <w:sz w:val="18"/>
                <w:szCs w:val="18"/>
                <w:lang w:val="cs-CZ" w:eastAsia="pl-PL"/>
              </w:rPr>
              <w:t>Zaimplementowany w BIOS graficzny system diagnostyczny umożliwiający testowanie komputera i wykrywanie usterek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71082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tak, proszę podać</w:t>
            </w:r>
          </w:p>
          <w:p w14:paraId="7F626090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9C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4BAFE33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CB3563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6FFB50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karta dźwiękowa zintegrowana, zgodna z HD audio, mikrofon wbudowany w obudowę komputera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0AD1A6B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738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8D0BBD8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4B6C38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bookmarkStart w:id="16" w:name="_Hlk178922329"/>
            <w:r w:rsidRPr="00044514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2787D3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minimum 16 GB RAM, możliwość rozbudowy pamięci do minimum 64 GB.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36993E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545B0F5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01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2C2DC0C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AC2F42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41C8BB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dysk twardy 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SSD min. 512GB M.2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PCIe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Gen3 x4 </w:t>
            </w:r>
            <w:proofErr w:type="spellStart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NVMe</w:t>
            </w:r>
            <w:proofErr w:type="spellEnd"/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>, 2000/1600MB/s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628399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1035BDA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962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62FE2A9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880658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0C44D4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napęd DVD+/-R(RW)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5D58E1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520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5AF95F5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6173A7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10.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42BF075" w14:textId="77777777" w:rsidR="00AD5CC3" w:rsidRPr="00044514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karta grafiki zintegrowana z płytą główną, wolne zewnętrzne złącza: 1 x DP, 1 x HDMI, umożliwiające pracę dwumonitorową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4B4759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D4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C545B66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C18897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11.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45E22D9" w14:textId="77777777" w:rsidR="00AD5CC3" w:rsidRPr="00044514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porty zewnętrzne 1x Audio Line out, 1x 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Mic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>,</w:t>
            </w:r>
            <w:r w:rsidRPr="00044514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8x USB typ A, w tym minimum 4x USB 3.2 dostępne z zewnątrz komputera, minimum 4x USB 2.0 dostępne z zewnątrz komputera, 1x USB typ-C min. 2.0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A6BB46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  <w:p w14:paraId="20F4978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F42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1563E44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B43531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12.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0D756B8" w14:textId="77777777" w:rsidR="00AD5CC3" w:rsidRPr="00044514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klawiatura </w:t>
            </w:r>
            <w:r w:rsidRPr="00044514">
              <w:rPr>
                <w:rFonts w:ascii="Montserrat" w:hAnsi="Montserrat" w:cs="Calibri Light"/>
                <w:bCs/>
                <w:sz w:val="18"/>
                <w:szCs w:val="18"/>
              </w:rPr>
              <w:t>w układzie polski programisty, bezprzewodowa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026C7F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AD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562CC02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249F9C1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13.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A33A241" w14:textId="77777777" w:rsidR="00AD5CC3" w:rsidRPr="00044514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>mysz optyczna z dwoma klawiszami oraz rolką (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scroll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>), bezprzewodowa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49E45C2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E5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DF4C8E7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A39194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14.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B8BAD9B" w14:textId="77777777" w:rsidR="00AD5CC3" w:rsidRPr="002C2036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sz w:val="18"/>
                <w:szCs w:val="18"/>
              </w:rPr>
              <w:t xml:space="preserve">system operacyjny </w:t>
            </w: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Licencja na MS Windows 11 Professional PL 64 bit OEM z nośnikiem lub równoważny tj.:</w:t>
            </w:r>
          </w:p>
          <w:p w14:paraId="488FF3F7" w14:textId="77777777" w:rsidR="00AD5CC3" w:rsidRPr="002C2036" w:rsidRDefault="00AD5CC3" w:rsidP="00AD5CC3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obsługujący wszystkie programy obsługiwane przez ww. system,</w:t>
            </w:r>
          </w:p>
          <w:p w14:paraId="558F30B5" w14:textId="77777777" w:rsidR="00AD5CC3" w:rsidRPr="002C2036" w:rsidRDefault="00AD5CC3" w:rsidP="00AD5CC3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posiadający wszystkie funkcjonalności ww. systemu,</w:t>
            </w:r>
          </w:p>
          <w:p w14:paraId="714C71C2" w14:textId="77777777" w:rsidR="00AD5CC3" w:rsidRPr="002C2036" w:rsidRDefault="00AD5CC3" w:rsidP="00AD5CC3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 xml:space="preserve"> obsługujący wszystkie urządzenia obsługiwane przez ww. system,</w:t>
            </w:r>
          </w:p>
          <w:p w14:paraId="1CB50FCC" w14:textId="77777777" w:rsidR="00AD5CC3" w:rsidRPr="002C2036" w:rsidRDefault="00AD5CC3" w:rsidP="00AD5CC3">
            <w:pPr>
              <w:pStyle w:val="Akapitzlist"/>
              <w:numPr>
                <w:ilvl w:val="0"/>
                <w:numId w:val="16"/>
              </w:numPr>
              <w:spacing w:line="0" w:lineRule="atLeast"/>
              <w:contextualSpacing w:val="0"/>
              <w:rPr>
                <w:rFonts w:ascii="Montserrat" w:hAnsi="Montserrat" w:cs="Calibri Light"/>
                <w:color w:val="000000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/>
                <w:sz w:val="18"/>
                <w:szCs w:val="18"/>
              </w:rPr>
              <w:t>współpracujący z usługą MS Active Directory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692BC35F" w14:textId="77777777" w:rsidR="00AD5CC3" w:rsidRPr="002C2036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118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5"/>
      <w:tr w:rsidR="00AD5CC3" w:rsidRPr="00044514" w14:paraId="024DE0A4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12CC23B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lastRenderedPageBreak/>
              <w:t>15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C83804B" w14:textId="77777777" w:rsidR="00AD5CC3" w:rsidRPr="002C2036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sz w:val="18"/>
                <w:szCs w:val="18"/>
              </w:rPr>
              <w:t>trzy letnia gwarancja On-Site, czas reakcji NBD, czas na naprawę 3 dni robocze, uszkodzony dysk zostaje u ZAMAWIAJACEGO.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1BDDA267" w14:textId="77777777" w:rsidR="00AD5CC3" w:rsidRPr="002C2036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052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1D37B19" w14:textId="77777777" w:rsidTr="00A35752">
        <w:trPr>
          <w:trHeight w:val="772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00AFADA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6EA58A60" w14:textId="77777777" w:rsidR="00AD5CC3" w:rsidRPr="002C2036" w:rsidRDefault="00AD5CC3" w:rsidP="00A35752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 w:themeColor="text1"/>
                <w:sz w:val="18"/>
                <w:szCs w:val="18"/>
              </w:rPr>
              <w:t xml:space="preserve">możliwość ściągnięcia aktualnych sterowników z witryny producenta komputera poprzez podanie numeru seryjnego komputera 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5FBA8A3D" w14:textId="77777777" w:rsidR="00AD5CC3" w:rsidRPr="002C2036" w:rsidRDefault="00AD5CC3" w:rsidP="00A35752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3F9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0FDBD35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9263AB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4AA8112B" w14:textId="77777777" w:rsidR="00AD5CC3" w:rsidRPr="002C2036" w:rsidRDefault="00AD5CC3" w:rsidP="00A35752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 w:cs="Calibri Light"/>
                <w:color w:val="000000" w:themeColor="text1"/>
                <w:sz w:val="18"/>
                <w:szCs w:val="18"/>
              </w:rPr>
              <w:t xml:space="preserve">dedykowany portal techniczny producenta, umożliwiający ZAMAWIAJĄCEMU zgłaszanie awarii możliwość sprawdzenia kompletnych danych o urządzeniu na jednej witrynie internetowej prowadzonej przez producenta </w:t>
            </w: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65" w:type="dxa"/>
              <w:right w:w="65" w:type="dxa"/>
            </w:tcMar>
          </w:tcPr>
          <w:p w14:paraId="2CA77491" w14:textId="77777777" w:rsidR="00AD5CC3" w:rsidRPr="002C2036" w:rsidRDefault="00AD5CC3" w:rsidP="00A35752">
            <w:pPr>
              <w:rPr>
                <w:rFonts w:ascii="Montserrat" w:hAnsi="Montserrat"/>
                <w:color w:val="000000" w:themeColor="text1"/>
                <w:sz w:val="18"/>
                <w:szCs w:val="18"/>
              </w:rPr>
            </w:pPr>
            <w:r w:rsidRPr="002C2036">
              <w:rPr>
                <w:rFonts w:ascii="Montserrat" w:hAnsi="Montserrat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F4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5B53CED" w14:textId="77777777" w:rsidTr="00A35752">
        <w:trPr>
          <w:trHeight w:val="345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31507B5D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18.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  <w:right w:w="65" w:type="dxa"/>
            </w:tcMar>
          </w:tcPr>
          <w:p w14:paraId="779961D8" w14:textId="77777777" w:rsidR="00AD5CC3" w:rsidRDefault="00AD5CC3" w:rsidP="00A35752">
            <w:pPr>
              <w:rPr>
                <w:rFonts w:ascii="Montserrat" w:hAnsi="Montserrat" w:cs="Calibri Light"/>
                <w:sz w:val="18"/>
                <w:szCs w:val="18"/>
              </w:rPr>
            </w:pPr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moc wystarczająca do zapewnienia pracy monitora, komputera oraz drukarki, kompatybilność z usługą wykorzystywaną przez ZAMAWIAJĄCEGO w </w:t>
            </w:r>
            <w:proofErr w:type="spellStart"/>
            <w:r w:rsidRPr="00044514">
              <w:rPr>
                <w:rFonts w:ascii="Montserrat" w:hAnsi="Montserrat" w:cs="Calibri Light"/>
                <w:sz w:val="18"/>
                <w:szCs w:val="18"/>
              </w:rPr>
              <w:t>UPSach</w:t>
            </w:r>
            <w:proofErr w:type="spellEnd"/>
            <w:r w:rsidRPr="00044514">
              <w:rPr>
                <w:rFonts w:ascii="Montserrat" w:hAnsi="Montserrat" w:cs="Calibri Light"/>
                <w:sz w:val="18"/>
                <w:szCs w:val="18"/>
              </w:rPr>
              <w:t xml:space="preserve"> APC Smart Connect.</w:t>
            </w:r>
          </w:p>
          <w:p w14:paraId="524B8B1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65" w:type="dxa"/>
              <w:right w:w="65" w:type="dxa"/>
            </w:tcMar>
          </w:tcPr>
          <w:p w14:paraId="3724A3E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018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16"/>
      <w:tr w:rsidR="00AD5CC3" w:rsidRPr="00044514" w14:paraId="2D33797A" w14:textId="77777777" w:rsidTr="00A35752">
        <w:trPr>
          <w:trHeight w:val="631"/>
          <w:jc w:val="center"/>
        </w:trPr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74EF4DF9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1B8F4FA8" w14:textId="77777777" w:rsidR="00AD5CC3" w:rsidRPr="00044514" w:rsidRDefault="00AD5CC3" w:rsidP="00A35752">
            <w:pPr>
              <w:rPr>
                <w:rFonts w:ascii="Montserrat" w:eastAsia="MS Mincho" w:hAnsi="Montserrat"/>
                <w:b/>
                <w:bCs/>
                <w:sz w:val="18"/>
                <w:szCs w:val="18"/>
              </w:rPr>
            </w:pPr>
            <w:r w:rsidRPr="00044514">
              <w:rPr>
                <w:rFonts w:ascii="Montserrat" w:eastAsia="MS Mincho" w:hAnsi="Montserrat"/>
                <w:b/>
                <w:bCs/>
                <w:sz w:val="18"/>
                <w:szCs w:val="18"/>
              </w:rPr>
              <w:t xml:space="preserve">kolorowa drukarka A4 </w:t>
            </w:r>
          </w:p>
          <w:p w14:paraId="63EF9FCB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tcMar>
              <w:left w:w="65" w:type="dxa"/>
              <w:right w:w="65" w:type="dxa"/>
            </w:tcMar>
          </w:tcPr>
          <w:p w14:paraId="7AD21EB0" w14:textId="77777777" w:rsidR="00AD5CC3" w:rsidRPr="00374E81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45980">
              <w:rPr>
                <w:rFonts w:ascii="Montserrat" w:hAnsi="Montserrat"/>
                <w:b/>
                <w:bCs/>
                <w:sz w:val="18"/>
                <w:szCs w:val="18"/>
              </w:rPr>
              <w:t xml:space="preserve">1 </w:t>
            </w: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szt. tak, proszę podać </w:t>
            </w:r>
          </w:p>
          <w:p w14:paraId="69F02E03" w14:textId="77777777" w:rsidR="00AD5CC3" w:rsidRPr="00374E81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 xml:space="preserve">nazwa urządzenia </w:t>
            </w:r>
          </w:p>
          <w:p w14:paraId="3E220E78" w14:textId="77777777" w:rsidR="00AD5CC3" w:rsidRPr="00374E81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model i typ</w:t>
            </w:r>
          </w:p>
          <w:p w14:paraId="3B91E238" w14:textId="77777777" w:rsidR="00AD5CC3" w:rsidRPr="00F45980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374E81">
              <w:rPr>
                <w:rFonts w:ascii="Montserrat" w:hAnsi="Montserrat"/>
                <w:b/>
                <w:bCs/>
                <w:sz w:val="18"/>
                <w:szCs w:val="18"/>
              </w:rPr>
              <w:t>producent (nazwa/siedziba)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14:paraId="66A042E7" w14:textId="77777777" w:rsidR="00AD5CC3" w:rsidRPr="00044514" w:rsidRDefault="00AD5CC3" w:rsidP="00A35752">
            <w:pPr>
              <w:rPr>
                <w:rFonts w:ascii="Montserrat" w:hAnsi="Montserrat"/>
                <w:b/>
                <w:bCs/>
                <w:sz w:val="18"/>
                <w:szCs w:val="18"/>
              </w:rPr>
            </w:pPr>
          </w:p>
        </w:tc>
      </w:tr>
      <w:tr w:rsidR="00AD5CC3" w:rsidRPr="00044514" w14:paraId="3287A8F9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2AC803D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20.</w:t>
            </w:r>
          </w:p>
        </w:tc>
        <w:tc>
          <w:tcPr>
            <w:tcW w:w="2208" w:type="pct"/>
            <w:shd w:val="clear" w:color="auto" w:fill="auto"/>
          </w:tcPr>
          <w:p w14:paraId="5647B2E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rodzaj sprzętu (oprogramowania) drukarka kolorowa A4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17A8494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2E0FE31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3A90E90A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96A141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2</w:t>
            </w:r>
            <w:r>
              <w:rPr>
                <w:rFonts w:ascii="Montserrat" w:hAnsi="Montserrat"/>
                <w:sz w:val="18"/>
                <w:szCs w:val="18"/>
              </w:rPr>
              <w:t>1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1591F36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prędkość drukowania min. 33 str.A4/min. [kolor / mono]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1B33749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200D555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0172033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6449021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22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5FE1336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wydruk pierwszej strony max. mono: 7,5 sek., kolor 8 sek.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5D7E89A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5A72C5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72A6CF0D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23AF28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23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7A77397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Interfejsy Gigabit Ethernet; USB 2.0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4AE4DE4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4930DD4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113EC684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13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04621E2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24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432AD44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rodzaj wydruku</w:t>
            </w:r>
          </w:p>
          <w:p w14:paraId="5D1F283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automatyczny druk dwustronny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0F55F60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6FCC720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003D4B41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30527F4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25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67EACCD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pamięć min. 1024GB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35C2525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7ADCB5F4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F549C95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4A7CA899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26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2B5CC0F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kolorowy panel o przekątnej min 4 cale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20637B41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237C36F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274F29C0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C07E29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27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758C620A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podajnik dokumentów, kaseta o pojemności min. 250 ark. A4 [80g/m2]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259A19C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23DB18B2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9A72959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2301705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28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  <w:shd w:val="clear" w:color="auto" w:fill="auto"/>
          </w:tcPr>
          <w:p w14:paraId="0940497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obsługiwane formaty od A5 do A4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024E73F5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16C333C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6CF02C1B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</w:tcPr>
          <w:p w14:paraId="7CEA1F0F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29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</w:tcPr>
          <w:p w14:paraId="3CB67996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rozdzielczość drukowania min. 1200 x 1200 DPI</w:t>
            </w:r>
          </w:p>
        </w:tc>
        <w:tc>
          <w:tcPr>
            <w:tcW w:w="1641" w:type="pct"/>
            <w:gridSpan w:val="3"/>
          </w:tcPr>
          <w:p w14:paraId="3F634223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</w:tcPr>
          <w:p w14:paraId="5DED1FF7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525593C3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</w:tcPr>
          <w:p w14:paraId="54D8FECB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30</w:t>
            </w:r>
            <w:r w:rsidRPr="00044514"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2208" w:type="pct"/>
          </w:tcPr>
          <w:p w14:paraId="23B39CAC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sterownik ten sam uniwersalny sterownik producenta do wszystkich oferowanych urządzeń</w:t>
            </w:r>
          </w:p>
        </w:tc>
        <w:tc>
          <w:tcPr>
            <w:tcW w:w="1641" w:type="pct"/>
            <w:gridSpan w:val="3"/>
          </w:tcPr>
          <w:p w14:paraId="3C8E2DAE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887" w:type="pct"/>
          </w:tcPr>
          <w:p w14:paraId="357B32B8" w14:textId="77777777" w:rsidR="00AD5CC3" w:rsidRPr="00044514" w:rsidRDefault="00AD5CC3" w:rsidP="00A35752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D5CC3" w:rsidRPr="00044514" w14:paraId="439EC7AA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38126E4A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208" w:type="pct"/>
            <w:shd w:val="clear" w:color="auto" w:fill="auto"/>
          </w:tcPr>
          <w:p w14:paraId="361DED8B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ze względu ilość miejsca w lokalizacjach, wymiary drukarki nie mogą być większe niż (320 x 460 x 430)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352EAD1C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/>
                <w:sz w:val="18"/>
                <w:szCs w:val="18"/>
              </w:rPr>
              <w:t>tak, proszę podać</w:t>
            </w:r>
          </w:p>
        </w:tc>
        <w:tc>
          <w:tcPr>
            <w:tcW w:w="887" w:type="pct"/>
            <w:shd w:val="clear" w:color="auto" w:fill="auto"/>
          </w:tcPr>
          <w:p w14:paraId="5AB3ED2D" w14:textId="77777777" w:rsidR="00AD5CC3" w:rsidRPr="00044514" w:rsidRDefault="00AD5CC3" w:rsidP="00A35752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AD5CC3" w:rsidRPr="00044514" w14:paraId="408A8445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3D5EA950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208" w:type="pct"/>
            <w:shd w:val="clear" w:color="auto" w:fill="auto"/>
          </w:tcPr>
          <w:p w14:paraId="739232C2" w14:textId="77777777" w:rsidR="00AD5CC3" w:rsidRDefault="00AD5CC3" w:rsidP="00A35752">
            <w:pPr>
              <w:autoSpaceDE w:val="0"/>
              <w:autoSpaceDN w:val="0"/>
              <w:adjustRightInd w:val="0"/>
              <w:rPr>
                <w:rStyle w:val="rynqvb"/>
                <w:rFonts w:ascii="Montserrat" w:hAnsi="Montserrat" w:cstheme="majorHAnsi"/>
                <w:sz w:val="18"/>
                <w:szCs w:val="18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drukarka musi obsługiwać toner o wydajności nie mniejsze niż: 19’000 wydruków mono, 11’000 wydruków na każdym z kolorów [wydajność policzona </w:t>
            </w:r>
            <w:r w:rsidRPr="00044514">
              <w:rPr>
                <w:rStyle w:val="rynqvb"/>
                <w:rFonts w:ascii="Montserrat" w:hAnsi="Montserrat" w:cstheme="majorHAnsi"/>
                <w:sz w:val="18"/>
                <w:szCs w:val="18"/>
              </w:rPr>
              <w:t>zgodnie z normą ISO/IEC 19798</w:t>
            </w:r>
          </w:p>
          <w:p w14:paraId="4AB22E5E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</w:rPr>
            </w:pPr>
            <w:r>
              <w:rPr>
                <w:rStyle w:val="rynqvb"/>
                <w:rFonts w:ascii="Montserrat" w:hAnsi="Montserrat" w:cstheme="majorHAnsi"/>
                <w:sz w:val="18"/>
                <w:szCs w:val="18"/>
              </w:rPr>
              <w:t>ZAMAWIAJĄCY wymaga dostarczenia 3 dodatkowych zestawów tonerów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30A9A996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77DBA65F" w14:textId="77777777" w:rsidR="00AD5CC3" w:rsidRPr="00044514" w:rsidRDefault="00AD5CC3" w:rsidP="00A35752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  <w:tr w:rsidR="00AD5CC3" w:rsidRPr="00044514" w14:paraId="4F2521D6" w14:textId="77777777" w:rsidTr="00A3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0"/>
          <w:jc w:val="center"/>
        </w:trPr>
        <w:tc>
          <w:tcPr>
            <w:tcW w:w="264" w:type="pct"/>
            <w:gridSpan w:val="2"/>
            <w:shd w:val="clear" w:color="auto" w:fill="auto"/>
          </w:tcPr>
          <w:p w14:paraId="1D012B5A" w14:textId="77777777" w:rsidR="00AD5CC3" w:rsidRPr="00044514" w:rsidRDefault="00AD5CC3" w:rsidP="00A35752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208" w:type="pct"/>
            <w:shd w:val="clear" w:color="auto" w:fill="auto"/>
          </w:tcPr>
          <w:p w14:paraId="50E8DED5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>
              <w:rPr>
                <w:rFonts w:ascii="Montserrat" w:hAnsi="Montserrat" w:cstheme="majorHAnsi"/>
                <w:sz w:val="18"/>
                <w:szCs w:val="18"/>
                <w:lang w:eastAsia="pl-PL"/>
              </w:rPr>
              <w:t xml:space="preserve"> zestaw komputerowy i drukarka </w:t>
            </w:r>
            <w:r>
              <w:rPr>
                <w:rFonts w:ascii="Montserrat" w:eastAsia="Calibri" w:hAnsi="Montserrat" w:cstheme="majorHAnsi"/>
              </w:rPr>
              <w:t>są</w:t>
            </w:r>
            <w:r w:rsidRPr="002C2036">
              <w:rPr>
                <w:rFonts w:ascii="Montserrat" w:eastAsia="Calibri" w:hAnsi="Montserrat" w:cstheme="majorHAnsi"/>
              </w:rPr>
              <w:t xml:space="preserve"> objęte </w:t>
            </w:r>
            <w:r>
              <w:rPr>
                <w:rFonts w:ascii="Montserrat" w:eastAsia="Calibri" w:hAnsi="Montserrat" w:cstheme="majorHAnsi"/>
              </w:rPr>
              <w:t>4</w:t>
            </w:r>
            <w:r w:rsidRPr="002C2036">
              <w:rPr>
                <w:rFonts w:ascii="Montserrat" w:eastAsia="Calibri" w:hAnsi="Montserrat" w:cstheme="majorHAnsi"/>
              </w:rPr>
              <w:t xml:space="preserve"> letnią gwarancją świadczoną na miejscu eksploatacji.</w:t>
            </w:r>
          </w:p>
        </w:tc>
        <w:tc>
          <w:tcPr>
            <w:tcW w:w="1641" w:type="pct"/>
            <w:gridSpan w:val="3"/>
            <w:shd w:val="clear" w:color="auto" w:fill="auto"/>
          </w:tcPr>
          <w:p w14:paraId="10B961A1" w14:textId="77777777" w:rsidR="00AD5CC3" w:rsidRPr="00044514" w:rsidRDefault="00AD5CC3" w:rsidP="00A35752">
            <w:pPr>
              <w:autoSpaceDE w:val="0"/>
              <w:autoSpaceDN w:val="0"/>
              <w:adjustRightInd w:val="0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  <w:r w:rsidRPr="00044514">
              <w:rPr>
                <w:rFonts w:ascii="Montserrat" w:hAnsi="Montserrat" w:cstheme="majorHAnsi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887" w:type="pct"/>
            <w:shd w:val="clear" w:color="auto" w:fill="auto"/>
          </w:tcPr>
          <w:p w14:paraId="32E32592" w14:textId="77777777" w:rsidR="00AD5CC3" w:rsidRPr="00044514" w:rsidRDefault="00AD5CC3" w:rsidP="00A35752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theme="majorHAnsi"/>
                <w:sz w:val="18"/>
                <w:szCs w:val="18"/>
                <w:lang w:eastAsia="pl-PL"/>
              </w:rPr>
            </w:pPr>
          </w:p>
        </w:tc>
      </w:tr>
    </w:tbl>
    <w:p w14:paraId="5E8FF9BD" w14:textId="77777777" w:rsidR="00AD5CC3" w:rsidRPr="001116B4" w:rsidRDefault="00AD5CC3" w:rsidP="00AD5CC3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bookmarkStart w:id="17" w:name="_Hlk177730420"/>
    </w:p>
    <w:p w14:paraId="546CB02F" w14:textId="77777777" w:rsidR="00AD5CC3" w:rsidRPr="001116B4" w:rsidRDefault="00AD5CC3" w:rsidP="00AD5CC3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>Wymagane warunki gwarancji dotyczące drukarki:</w:t>
      </w:r>
    </w:p>
    <w:p w14:paraId="68AFE3D2" w14:textId="77777777" w:rsidR="00AD5CC3" w:rsidRPr="001116B4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- czas reakcji serwisu </w:t>
      </w:r>
      <w:r w:rsidRPr="00DF6D04">
        <w:rPr>
          <w:rFonts w:ascii="Montserrat" w:eastAsia="Calibri" w:hAnsi="Montserrat" w:cstheme="majorHAnsi"/>
          <w:color w:val="009999"/>
          <w:sz w:val="18"/>
          <w:szCs w:val="18"/>
        </w:rPr>
        <w:t xml:space="preserve">– </w:t>
      </w:r>
      <w:r w:rsidRPr="00DF6D04">
        <w:rPr>
          <w:rFonts w:ascii="Montserrat" w:hAnsi="Montserrat" w:cs="Calibri"/>
          <w:bCs/>
          <w:color w:val="009999"/>
          <w:sz w:val="18"/>
          <w:szCs w:val="18"/>
        </w:rPr>
        <w:t>48 godzin liczone w dni robocze</w:t>
      </w:r>
      <w:r w:rsidRPr="00DF6D04">
        <w:rPr>
          <w:rFonts w:ascii="Montserrat" w:eastAsia="Calibri" w:hAnsi="Montserrat" w:cstheme="majorHAnsi"/>
          <w:color w:val="009999"/>
          <w:sz w:val="18"/>
          <w:szCs w:val="18"/>
        </w:rPr>
        <w:t xml:space="preserve"> </w:t>
      </w:r>
      <w:r w:rsidRPr="001116B4">
        <w:rPr>
          <w:rFonts w:ascii="Montserrat" w:eastAsia="Calibri" w:hAnsi="Montserrat" w:cstheme="majorHAnsi"/>
          <w:sz w:val="18"/>
          <w:szCs w:val="18"/>
        </w:rPr>
        <w:t>(rozumiany jako przyjazd serwisu do urządzenia w siedzibie ZAMAWIAJĄCEGO)</w:t>
      </w:r>
    </w:p>
    <w:p w14:paraId="3EC3ECF2" w14:textId="77777777" w:rsidR="00AD5CC3" w:rsidRPr="001116B4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>- czas naprawy</w:t>
      </w:r>
      <w:r w:rsidRPr="001116B4">
        <w:rPr>
          <w:rFonts w:ascii="Montserrat" w:eastAsia="Calibri" w:hAnsi="Montserrat" w:cstheme="majorHAnsi"/>
          <w:sz w:val="18"/>
          <w:szCs w:val="18"/>
        </w:rPr>
        <w:tab/>
        <w:t xml:space="preserve"> max. </w:t>
      </w:r>
      <w:r w:rsidRPr="002268F2">
        <w:rPr>
          <w:rFonts w:ascii="Montserrat" w:eastAsia="Calibri" w:hAnsi="Montserrat" w:cstheme="majorHAnsi"/>
          <w:color w:val="009999"/>
          <w:sz w:val="18"/>
          <w:szCs w:val="18"/>
        </w:rPr>
        <w:t>pięć</w:t>
      </w:r>
      <w:r>
        <w:rPr>
          <w:rFonts w:ascii="Montserrat" w:eastAsia="Calibri" w:hAnsi="Montserrat" w:cstheme="majorHAnsi"/>
          <w:sz w:val="18"/>
          <w:szCs w:val="18"/>
        </w:rPr>
        <w:t xml:space="preserve"> </w:t>
      </w:r>
      <w:r w:rsidRPr="001116B4">
        <w:rPr>
          <w:rFonts w:ascii="Montserrat" w:eastAsia="Calibri" w:hAnsi="Montserrat" w:cstheme="majorHAnsi"/>
          <w:sz w:val="18"/>
          <w:szCs w:val="18"/>
        </w:rPr>
        <w:t>dni robocze od momentu zgłoszenia drukarki.</w:t>
      </w:r>
    </w:p>
    <w:p w14:paraId="7D65CAD7" w14:textId="77777777" w:rsidR="00AD5CC3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- o ile naprawa nie jest możliwa na miejscu, wykonawca jest zobowiązany na swój koszt na koniec trzeciego dnia roboczego (liczonego od dania zgłoszenia) do dostarczenia </w:t>
      </w:r>
      <w:r w:rsidRPr="001116B4">
        <w:rPr>
          <w:rFonts w:ascii="Montserrat" w:eastAsia="Calibri" w:hAnsi="Montserrat" w:cstheme="majorHAnsi"/>
          <w:b/>
          <w:sz w:val="18"/>
          <w:szCs w:val="18"/>
        </w:rPr>
        <w:t>dokładnie takiego samego modelu</w:t>
      </w:r>
      <w:r w:rsidRPr="001116B4">
        <w:rPr>
          <w:rFonts w:ascii="Montserrat" w:eastAsia="Calibri" w:hAnsi="Montserrat" w:cstheme="majorHAnsi"/>
          <w:sz w:val="18"/>
          <w:szCs w:val="18"/>
        </w:rPr>
        <w:t xml:space="preserve"> jako urządzenia zastępczego i jego odbioru po wykonanej naprawie. </w:t>
      </w:r>
    </w:p>
    <w:p w14:paraId="45238C85" w14:textId="77777777" w:rsidR="00AD5CC3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</w:p>
    <w:p w14:paraId="7FD2B23D" w14:textId="77777777" w:rsidR="00AD5CC3" w:rsidRPr="00896F2F" w:rsidRDefault="00AD5CC3" w:rsidP="00AD5CC3">
      <w:pPr>
        <w:jc w:val="both"/>
        <w:rPr>
          <w:rFonts w:ascii="Montserrat" w:hAnsi="Montserrat" w:cs="Calibri"/>
          <w:b/>
          <w:color w:val="009999"/>
          <w:sz w:val="18"/>
          <w:szCs w:val="18"/>
        </w:rPr>
      </w:pPr>
      <w:r w:rsidRPr="00EE1CC0">
        <w:rPr>
          <w:rFonts w:ascii="Montserrat" w:hAnsi="Montserrat" w:cs="Calibri"/>
          <w:bCs/>
          <w:color w:val="009999"/>
          <w:sz w:val="18"/>
          <w:szCs w:val="18"/>
        </w:rPr>
        <w:t>W momencie, gdy nie będzie możliwa naprawa drukarki dostarczony zostanie dokładnie taki sam model drukarki lub równoważny po wcześniejszej pisemnej akceptacji ZAMAWIAJĄCEGO.</w:t>
      </w:r>
    </w:p>
    <w:p w14:paraId="510CCBE4" w14:textId="77777777" w:rsidR="00AD5CC3" w:rsidRPr="001116B4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ZAMAWIAJĄCY dopuszcza możliwość podmiany materiałów eksploatacyjnych pomiędzy urządzeniem zabieranym do naprawy a zastępczym – tak żeby realizowane w międzyczasie wydruki były wykonywane na materiałach eksploatacyjnych (toner/bęben lub </w:t>
      </w:r>
      <w:proofErr w:type="spellStart"/>
      <w:r w:rsidRPr="001116B4">
        <w:rPr>
          <w:rFonts w:ascii="Montserrat" w:eastAsia="Calibri" w:hAnsi="Montserrat" w:cstheme="majorHAnsi"/>
          <w:sz w:val="18"/>
          <w:szCs w:val="18"/>
        </w:rPr>
        <w:t>cartrige</w:t>
      </w:r>
      <w:proofErr w:type="spellEnd"/>
      <w:r w:rsidRPr="001116B4">
        <w:rPr>
          <w:rFonts w:ascii="Montserrat" w:eastAsia="Calibri" w:hAnsi="Montserrat" w:cstheme="majorHAnsi"/>
          <w:sz w:val="18"/>
          <w:szCs w:val="18"/>
        </w:rPr>
        <w:t>) ZAMAWIAJĄCEGO.</w:t>
      </w:r>
    </w:p>
    <w:p w14:paraId="72F6BBDF" w14:textId="77777777" w:rsidR="00AD5CC3" w:rsidRPr="001116B4" w:rsidRDefault="00AD5CC3" w:rsidP="00AD5CC3">
      <w:pPr>
        <w:keepNext/>
        <w:autoSpaceDN w:val="0"/>
        <w:spacing w:line="288" w:lineRule="auto"/>
        <w:ind w:firstLine="284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</w:p>
    <w:p w14:paraId="7E92563D" w14:textId="77777777" w:rsidR="00AD5CC3" w:rsidRPr="001116B4" w:rsidRDefault="00AD5CC3" w:rsidP="00AD5CC3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ZAMAWIAJĄCY </w:t>
      </w:r>
      <w:r w:rsidRPr="001116B4">
        <w:rPr>
          <w:rFonts w:ascii="Montserrat" w:eastAsia="Calibri" w:hAnsi="Montserrat" w:cstheme="majorHAnsi"/>
          <w:b/>
          <w:sz w:val="18"/>
          <w:szCs w:val="18"/>
        </w:rPr>
        <w:t>nie dopuszcza</w:t>
      </w:r>
      <w:r w:rsidRPr="001116B4">
        <w:rPr>
          <w:rFonts w:ascii="Montserrat" w:eastAsia="Calibri" w:hAnsi="Montserrat" w:cstheme="majorHAnsi"/>
          <w:sz w:val="18"/>
          <w:szCs w:val="18"/>
        </w:rPr>
        <w:t xml:space="preserve"> żeby świadczenie gwarancji odbywało się w inny sposób jak opisany powyżej, np. poprzez pakowanie i wysyłanie do serwisu uszkodzonych urządzeń.</w:t>
      </w:r>
    </w:p>
    <w:p w14:paraId="4F0368A8" w14:textId="77777777" w:rsidR="00AD5CC3" w:rsidRPr="001116B4" w:rsidRDefault="00AD5CC3" w:rsidP="00AD5CC3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</w:p>
    <w:p w14:paraId="50D2D0AB" w14:textId="77777777" w:rsidR="00AD5CC3" w:rsidRPr="001116B4" w:rsidRDefault="00AD5CC3" w:rsidP="00AD5CC3">
      <w:pPr>
        <w:keepNext/>
        <w:autoSpaceDN w:val="0"/>
        <w:spacing w:line="288" w:lineRule="auto"/>
        <w:jc w:val="both"/>
        <w:outlineLvl w:val="1"/>
        <w:rPr>
          <w:rFonts w:ascii="Montserrat" w:eastAsia="Calibri" w:hAnsi="Montserrat" w:cstheme="majorHAnsi"/>
          <w:sz w:val="18"/>
          <w:szCs w:val="18"/>
        </w:rPr>
      </w:pPr>
      <w:r w:rsidRPr="001116B4">
        <w:rPr>
          <w:rFonts w:ascii="Montserrat" w:eastAsia="Calibri" w:hAnsi="Montserrat" w:cstheme="majorHAnsi"/>
          <w:sz w:val="18"/>
          <w:szCs w:val="18"/>
        </w:rPr>
        <w:t xml:space="preserve">Wszystkie koszty związane z utrzymaniem gwarancji, jak również wymiany jakichkolwiek materiałów (oprócz toner/bęben lub </w:t>
      </w:r>
      <w:proofErr w:type="spellStart"/>
      <w:r w:rsidRPr="001116B4">
        <w:rPr>
          <w:rFonts w:ascii="Montserrat" w:eastAsia="Calibri" w:hAnsi="Montserrat" w:cstheme="majorHAnsi"/>
          <w:sz w:val="18"/>
          <w:szCs w:val="18"/>
        </w:rPr>
        <w:t>cartrige</w:t>
      </w:r>
      <w:proofErr w:type="spellEnd"/>
      <w:r w:rsidRPr="001116B4">
        <w:rPr>
          <w:rFonts w:ascii="Montserrat" w:eastAsia="Calibri" w:hAnsi="Montserrat" w:cstheme="majorHAnsi"/>
          <w:sz w:val="18"/>
          <w:szCs w:val="18"/>
        </w:rPr>
        <w:t xml:space="preserve"> – w zależności o zaoferowanego urządzenia), niezbędnych </w:t>
      </w:r>
      <w:r>
        <w:rPr>
          <w:rFonts w:ascii="Montserrat" w:eastAsia="Calibri" w:hAnsi="Montserrat" w:cstheme="majorHAnsi"/>
          <w:sz w:val="18"/>
          <w:szCs w:val="18"/>
        </w:rPr>
        <w:br/>
      </w:r>
      <w:r w:rsidRPr="001116B4">
        <w:rPr>
          <w:rFonts w:ascii="Montserrat" w:eastAsia="Calibri" w:hAnsi="Montserrat" w:cstheme="majorHAnsi"/>
          <w:sz w:val="18"/>
          <w:szCs w:val="18"/>
        </w:rPr>
        <w:t xml:space="preserve">do prawidłowej pracy urządzenia mają być wliczone w cenę oferowanego sprzętu. Uszkodzenia / zniszczenie sprzętu wynikające z winy użytkownika będzie podlegało osobnemu rozliczeniu. </w:t>
      </w:r>
    </w:p>
    <w:p w14:paraId="429C0F94" w14:textId="77777777" w:rsidR="00AD5CC3" w:rsidRPr="001116B4" w:rsidRDefault="00AD5CC3" w:rsidP="00AD5CC3">
      <w:pPr>
        <w:rPr>
          <w:sz w:val="18"/>
          <w:szCs w:val="18"/>
        </w:rPr>
      </w:pPr>
    </w:p>
    <w:bookmarkEnd w:id="17"/>
    <w:p w14:paraId="780E8A56" w14:textId="77777777" w:rsidR="00AD5CC3" w:rsidRPr="001116B4" w:rsidRDefault="00AD5CC3" w:rsidP="00AD5CC3">
      <w:pPr>
        <w:rPr>
          <w:rFonts w:ascii="Montserrat" w:hAnsi="Montserrat"/>
          <w:sz w:val="18"/>
          <w:szCs w:val="18"/>
        </w:rPr>
      </w:pPr>
    </w:p>
    <w:p w14:paraId="60DE02D2" w14:textId="77777777" w:rsidR="00AD5CC3" w:rsidRPr="001116B4" w:rsidRDefault="00AD5CC3" w:rsidP="00AD5CC3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W przypadku, gdy w rubryce „wymagane” wymagana jest odpowiedź tak lub podana wartość graniczna, to oferent jest zobowiązany do potwierdzenia jej w rubryce „parametry oferowane”. Każda inna odpowiedź lub jej brak zostaną uznane za niespełnienie warunku granicznego, co spowoduje odrzucenie oferty.</w:t>
      </w:r>
    </w:p>
    <w:p w14:paraId="401F1C9D" w14:textId="77777777" w:rsidR="00AD5CC3" w:rsidRPr="001116B4" w:rsidRDefault="00AD5CC3" w:rsidP="00AD5CC3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W rubryce parametry oferowane, należy potwierdzić spełnienie warunków wymaganych oraz je opisać, podać zakresy oferowane i wskazać dokument i stronę załączonych dokumentów, w której znajdują się informacje potwierdzające udzielone odpowiedzi.</w:t>
      </w:r>
    </w:p>
    <w:bookmarkEnd w:id="1"/>
    <w:p w14:paraId="04998336" w14:textId="77777777" w:rsidR="00AD5CC3" w:rsidRDefault="00AD5CC3" w:rsidP="00AD5CC3">
      <w:pPr>
        <w:rPr>
          <w:rFonts w:ascii="Montserrat" w:hAnsi="Montserrat"/>
          <w:sz w:val="18"/>
          <w:szCs w:val="18"/>
        </w:rPr>
      </w:pPr>
      <w:r w:rsidRPr="001116B4">
        <w:rPr>
          <w:rFonts w:ascii="Montserrat" w:hAnsi="Montserrat"/>
          <w:sz w:val="18"/>
          <w:szCs w:val="18"/>
        </w:rPr>
        <w:t>ZAMAWIAJĄCY zastrzega sobie prawo weryfikacji deklarowanych parametrów z użyciem wszelkich dostępnych źródeł, w tym zapytanie bezpośrednio u producenta sprzętu.</w:t>
      </w:r>
      <w:bookmarkEnd w:id="0"/>
    </w:p>
    <w:p w14:paraId="104B6FBC" w14:textId="77777777" w:rsidR="00AD5CC3" w:rsidRDefault="00AD5CC3" w:rsidP="00AD5CC3">
      <w:pPr>
        <w:rPr>
          <w:rFonts w:ascii="Montserrat" w:hAnsi="Montserrat"/>
          <w:sz w:val="18"/>
          <w:szCs w:val="18"/>
        </w:rPr>
      </w:pPr>
    </w:p>
    <w:p w14:paraId="390A2CDB" w14:textId="77777777" w:rsidR="00AD5CC3" w:rsidRPr="001116B4" w:rsidRDefault="00AD5CC3" w:rsidP="00AD5CC3">
      <w:pPr>
        <w:rPr>
          <w:rFonts w:ascii="Montserrat" w:hAnsi="Montserrat"/>
          <w:sz w:val="18"/>
          <w:szCs w:val="18"/>
        </w:rPr>
      </w:pPr>
    </w:p>
    <w:p w14:paraId="566791D1" w14:textId="77777777" w:rsidR="00AD5CC3" w:rsidRPr="00660AC1" w:rsidRDefault="00AD5CC3" w:rsidP="00AD5CC3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D5CC3" w:rsidRPr="00375177" w14:paraId="1A1BB8B4" w14:textId="77777777" w:rsidTr="00A35752">
        <w:trPr>
          <w:trHeight w:val="299"/>
          <w:jc w:val="center"/>
        </w:trPr>
        <w:tc>
          <w:tcPr>
            <w:tcW w:w="4317" w:type="dxa"/>
            <w:vAlign w:val="bottom"/>
          </w:tcPr>
          <w:p w14:paraId="5E51EAF9" w14:textId="77777777" w:rsidR="00AD5CC3" w:rsidRPr="00A63D5F" w:rsidRDefault="00AD5CC3" w:rsidP="00A3575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7B02974" w14:textId="77777777" w:rsidR="00AD5CC3" w:rsidRPr="00A63D5F" w:rsidRDefault="00AD5CC3" w:rsidP="00A35752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0C32F633" w14:textId="77777777" w:rsidR="00AD5CC3" w:rsidRPr="00A63D5F" w:rsidRDefault="00AD5CC3" w:rsidP="00A35752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4899161" w14:textId="77777777" w:rsidR="00AD5CC3" w:rsidRDefault="00AD5CC3" w:rsidP="00AD5CC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312096" w14:textId="77777777" w:rsidR="00826840" w:rsidRPr="00AD5CC3" w:rsidRDefault="00826840" w:rsidP="00AD5CC3"/>
    <w:sectPr w:rsidR="00826840" w:rsidRPr="00AD5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MS Gothic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0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8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9" w15:restartNumberingAfterBreak="0">
    <w:nsid w:val="00AE4853"/>
    <w:multiLevelType w:val="hybridMultilevel"/>
    <w:tmpl w:val="9AECCC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1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E6B23D6"/>
    <w:multiLevelType w:val="hybridMultilevel"/>
    <w:tmpl w:val="204ED25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72718"/>
    <w:multiLevelType w:val="multilevel"/>
    <w:tmpl w:val="BAACC81E"/>
    <w:styleLink w:val="WW8Num9"/>
    <w:lvl w:ilvl="0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cs="Arial Narrow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E583431"/>
    <w:multiLevelType w:val="multilevel"/>
    <w:tmpl w:val="C324CF64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56047"/>
    <w:multiLevelType w:val="hybridMultilevel"/>
    <w:tmpl w:val="0C9639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56082"/>
    <w:multiLevelType w:val="hybridMultilevel"/>
    <w:tmpl w:val="6D68878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665FE"/>
    <w:multiLevelType w:val="hybridMultilevel"/>
    <w:tmpl w:val="3A6A45D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4" w15:restartNumberingAfterBreak="0">
    <w:nsid w:val="6BDE60FE"/>
    <w:multiLevelType w:val="hybridMultilevel"/>
    <w:tmpl w:val="B332FA86"/>
    <w:name w:val="WW8Num203"/>
    <w:lvl w:ilvl="0" w:tplc="73841D7A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9D2D73"/>
    <w:multiLevelType w:val="hybridMultilevel"/>
    <w:tmpl w:val="9094267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C1AF0"/>
    <w:multiLevelType w:val="hybridMultilevel"/>
    <w:tmpl w:val="34FAE3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20954"/>
    <w:multiLevelType w:val="hybridMultilevel"/>
    <w:tmpl w:val="2D2448B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76DE"/>
    <w:multiLevelType w:val="hybridMultilevel"/>
    <w:tmpl w:val="CCDA8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0068">
    <w:abstractNumId w:val="1"/>
  </w:num>
  <w:num w:numId="2" w16cid:durableId="2108768344">
    <w:abstractNumId w:val="0"/>
  </w:num>
  <w:num w:numId="3" w16cid:durableId="1720010995">
    <w:abstractNumId w:val="25"/>
  </w:num>
  <w:num w:numId="4" w16cid:durableId="950863556">
    <w:abstractNumId w:val="2"/>
  </w:num>
  <w:num w:numId="5" w16cid:durableId="1283683270">
    <w:abstractNumId w:val="33"/>
  </w:num>
  <w:num w:numId="6" w16cid:durableId="1325742108">
    <w:abstractNumId w:val="32"/>
    <w:lvlOverride w:ilvl="0">
      <w:startOverride w:val="1"/>
    </w:lvlOverride>
  </w:num>
  <w:num w:numId="7" w16cid:durableId="593783640">
    <w:abstractNumId w:val="27"/>
    <w:lvlOverride w:ilvl="0">
      <w:startOverride w:val="1"/>
    </w:lvlOverride>
  </w:num>
  <w:num w:numId="8" w16cid:durableId="927810225">
    <w:abstractNumId w:val="24"/>
  </w:num>
  <w:num w:numId="9" w16cid:durableId="261305010">
    <w:abstractNumId w:val="22"/>
  </w:num>
  <w:num w:numId="10" w16cid:durableId="1076323540">
    <w:abstractNumId w:val="30"/>
  </w:num>
  <w:num w:numId="11" w16cid:durableId="591201345">
    <w:abstractNumId w:val="36"/>
  </w:num>
  <w:num w:numId="12" w16cid:durableId="30620517">
    <w:abstractNumId w:val="31"/>
  </w:num>
  <w:num w:numId="13" w16cid:durableId="1756437493">
    <w:abstractNumId w:val="39"/>
  </w:num>
  <w:num w:numId="14" w16cid:durableId="14691246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202072">
    <w:abstractNumId w:val="29"/>
  </w:num>
  <w:num w:numId="16" w16cid:durableId="1803109906">
    <w:abstractNumId w:val="38"/>
  </w:num>
  <w:num w:numId="17" w16cid:durableId="1617910214">
    <w:abstractNumId w:val="23"/>
  </w:num>
  <w:num w:numId="18" w16cid:durableId="190775746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9E"/>
    <w:rsid w:val="00303FB1"/>
    <w:rsid w:val="004C38C2"/>
    <w:rsid w:val="005A6A99"/>
    <w:rsid w:val="00672607"/>
    <w:rsid w:val="00753DE6"/>
    <w:rsid w:val="007B184B"/>
    <w:rsid w:val="00826840"/>
    <w:rsid w:val="0087059E"/>
    <w:rsid w:val="00956DC1"/>
    <w:rsid w:val="009F7EA7"/>
    <w:rsid w:val="00A30AFA"/>
    <w:rsid w:val="00A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961"/>
  <w15:chartTrackingRefBased/>
  <w15:docId w15:val="{E2B4A256-2E55-444F-A3F6-0B26801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87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7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7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70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70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70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70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7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7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87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7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7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87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7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87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7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7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7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7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59E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87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59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70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870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87059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7059E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87059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87059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87059E"/>
    <w:rPr>
      <w:color w:val="0000FF"/>
      <w:u w:val="single"/>
    </w:rPr>
  </w:style>
  <w:style w:type="paragraph" w:customStyle="1" w:styleId="Zawartotabeli">
    <w:name w:val="Zawartość tabeli"/>
    <w:basedOn w:val="Normalny"/>
    <w:rsid w:val="0087059E"/>
    <w:pPr>
      <w:suppressLineNumbers/>
    </w:pPr>
  </w:style>
  <w:style w:type="paragraph" w:styleId="NormalnyWeb">
    <w:name w:val="Normal (Web)"/>
    <w:basedOn w:val="Normalny"/>
    <w:uiPriority w:val="99"/>
    <w:qFormat/>
    <w:rsid w:val="0087059E"/>
  </w:style>
  <w:style w:type="paragraph" w:customStyle="1" w:styleId="WYCZYFORMATOWANIE">
    <w:name w:val="WYCZY?? FORMATOWANIE"/>
    <w:basedOn w:val="NormalnyWeb"/>
    <w:rsid w:val="0087059E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87059E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87059E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87059E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87059E"/>
  </w:style>
  <w:style w:type="paragraph" w:customStyle="1" w:styleId="ZnakZnakZnakZnakZnakZnakZnak">
    <w:name w:val="Znak Znak Znak Znak Znak Znak Znak"/>
    <w:basedOn w:val="Normalny"/>
    <w:rsid w:val="0087059E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8705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87059E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rsid w:val="00870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59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870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87059E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8705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87059E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87059E"/>
  </w:style>
  <w:style w:type="character" w:customStyle="1" w:styleId="Domylnaczcionkaakapitu1">
    <w:name w:val="Domyślna czcionka akapitu1"/>
    <w:qFormat/>
    <w:rsid w:val="0087059E"/>
  </w:style>
  <w:style w:type="paragraph" w:customStyle="1" w:styleId="Normalny1">
    <w:name w:val="Normalny1"/>
    <w:qFormat/>
    <w:rsid w:val="0087059E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qFormat/>
    <w:rsid w:val="0087059E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87059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qFormat/>
    <w:rsid w:val="0087059E"/>
    <w:rPr>
      <w:b/>
      <w:bCs/>
    </w:rPr>
  </w:style>
  <w:style w:type="character" w:customStyle="1" w:styleId="luchili">
    <w:name w:val="luc_hili"/>
    <w:basedOn w:val="Domylnaczcionkaakapitu"/>
    <w:rsid w:val="008705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5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87059E"/>
    <w:rPr>
      <w:vertAlign w:val="superscript"/>
    </w:rPr>
  </w:style>
  <w:style w:type="paragraph" w:styleId="Bezodstpw">
    <w:name w:val="No Spacing"/>
    <w:uiPriority w:val="1"/>
    <w:qFormat/>
    <w:rsid w:val="00870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qFormat/>
    <w:rsid w:val="0087059E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87059E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7059E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87059E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87059E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87059E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87059E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87059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705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87059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87059E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87059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705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059E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87059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87059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87059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87059E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870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87059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87059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87059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87059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87059E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87059E"/>
    <w:rPr>
      <w:sz w:val="22"/>
      <w:szCs w:val="22"/>
      <w:lang w:eastAsia="en-US" w:bidi="ar-SA"/>
    </w:rPr>
  </w:style>
  <w:style w:type="character" w:customStyle="1" w:styleId="NagwekZnak1">
    <w:name w:val="Nagłówek Znak1"/>
    <w:rsid w:val="0087059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87059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87059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87059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87059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87059E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87059E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87059E"/>
    <w:p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87059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87059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8705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87059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87059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87059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87059E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87059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7059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87059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7059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87059E"/>
    <w:pPr>
      <w:suppressAutoHyphens w:val="0"/>
    </w:pPr>
    <w:rPr>
      <w:lang w:eastAsia="pl-PL"/>
    </w:rPr>
  </w:style>
  <w:style w:type="character" w:customStyle="1" w:styleId="dane1">
    <w:name w:val="dane1"/>
    <w:rsid w:val="0087059E"/>
    <w:rPr>
      <w:color w:val="0000CD"/>
    </w:rPr>
  </w:style>
  <w:style w:type="paragraph" w:customStyle="1" w:styleId="pkt">
    <w:name w:val="pkt"/>
    <w:basedOn w:val="Normalny"/>
    <w:link w:val="pktZnak"/>
    <w:rsid w:val="008705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87059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87059E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87059E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87059E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87059E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87059E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87059E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87059E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8705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87059E"/>
  </w:style>
  <w:style w:type="paragraph" w:customStyle="1" w:styleId="text-justify">
    <w:name w:val="text-justify"/>
    <w:basedOn w:val="Normalny"/>
    <w:rsid w:val="008705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87059E"/>
  </w:style>
  <w:style w:type="paragraph" w:customStyle="1" w:styleId="font5">
    <w:name w:val="font5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87059E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87059E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87059E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87059E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87059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87059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87059E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87059E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87059E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87059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8705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87059E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87059E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87059E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87059E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87059E"/>
  </w:style>
  <w:style w:type="paragraph" w:customStyle="1" w:styleId="Zawartotabeli0">
    <w:name w:val="Zawartoœæ tabeli"/>
    <w:basedOn w:val="Normalny"/>
    <w:rsid w:val="0087059E"/>
  </w:style>
  <w:style w:type="character" w:customStyle="1" w:styleId="ng-binding">
    <w:name w:val="ng-binding"/>
    <w:basedOn w:val="Domylnaczcionkaakapitu"/>
    <w:rsid w:val="0087059E"/>
  </w:style>
  <w:style w:type="paragraph" w:styleId="Listapunktowana">
    <w:name w:val="List Bullet"/>
    <w:basedOn w:val="Normalny"/>
    <w:uiPriority w:val="99"/>
    <w:unhideWhenUsed/>
    <w:rsid w:val="0087059E"/>
    <w:pPr>
      <w:numPr>
        <w:numId w:val="4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7059E"/>
  </w:style>
  <w:style w:type="character" w:customStyle="1" w:styleId="page-name">
    <w:name w:val="page-name"/>
    <w:basedOn w:val="Domylnaczcionkaakapitu"/>
    <w:rsid w:val="0087059E"/>
  </w:style>
  <w:style w:type="character" w:customStyle="1" w:styleId="page-place">
    <w:name w:val="page-place"/>
    <w:basedOn w:val="Domylnaczcionkaakapitu"/>
    <w:rsid w:val="0087059E"/>
  </w:style>
  <w:style w:type="paragraph" w:customStyle="1" w:styleId="Tekstpodstawowy1">
    <w:name w:val="Tekst podstawowy1"/>
    <w:basedOn w:val="Normalny"/>
    <w:rsid w:val="0087059E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87059E"/>
    <w:pPr>
      <w:numPr>
        <w:numId w:val="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87059E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87059E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87059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870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87059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87059E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87059E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87059E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87059E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87059E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87059E"/>
    <w:rPr>
      <w:b/>
      <w:i/>
      <w:spacing w:val="0"/>
    </w:rPr>
  </w:style>
  <w:style w:type="paragraph" w:customStyle="1" w:styleId="Text1">
    <w:name w:val="Text 1"/>
    <w:basedOn w:val="Normalny"/>
    <w:rsid w:val="0087059E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059E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7059E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7059E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7059E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7059E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7059E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7059E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9E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059E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059E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87059E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87059E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87059E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8705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87059E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87059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870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87059E"/>
    <w:pPr>
      <w:numPr>
        <w:numId w:val="3"/>
      </w:numPr>
    </w:pPr>
  </w:style>
  <w:style w:type="character" w:customStyle="1" w:styleId="FontStyle23">
    <w:name w:val="Font Style23"/>
    <w:rsid w:val="0087059E"/>
    <w:rPr>
      <w:rFonts w:ascii="Arial" w:hAnsi="Arial" w:cs="Arial"/>
      <w:sz w:val="22"/>
      <w:szCs w:val="22"/>
    </w:rPr>
  </w:style>
  <w:style w:type="paragraph" w:customStyle="1" w:styleId="Tekstpodstaw">
    <w:name w:val="Tekst podstaw"/>
    <w:rsid w:val="00870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87059E"/>
  </w:style>
  <w:style w:type="character" w:customStyle="1" w:styleId="WW8Num3z0">
    <w:name w:val="WW8Num3z0"/>
    <w:rsid w:val="0087059E"/>
    <w:rPr>
      <w:rFonts w:ascii="StarSymbol" w:hAnsi="StarSymbol"/>
    </w:rPr>
  </w:style>
  <w:style w:type="character" w:customStyle="1" w:styleId="WW-Domylnaczcionkaakapitu">
    <w:name w:val="WW-Domyślna czcionka akapitu"/>
    <w:rsid w:val="0087059E"/>
  </w:style>
  <w:style w:type="character" w:customStyle="1" w:styleId="WW-WW8Num3z0">
    <w:name w:val="WW-WW8Num3z0"/>
    <w:rsid w:val="0087059E"/>
    <w:rPr>
      <w:rFonts w:ascii="StarSymbol" w:hAnsi="StarSymbol"/>
    </w:rPr>
  </w:style>
  <w:style w:type="character" w:customStyle="1" w:styleId="WW-Absatz-Standardschriftart">
    <w:name w:val="WW-Absatz-Standardschriftart"/>
    <w:rsid w:val="0087059E"/>
  </w:style>
  <w:style w:type="character" w:customStyle="1" w:styleId="WW8Num2z0">
    <w:name w:val="WW8Num2z0"/>
    <w:rsid w:val="0087059E"/>
    <w:rPr>
      <w:rFonts w:ascii="Times New Roman" w:hAnsi="Times New Roman"/>
    </w:rPr>
  </w:style>
  <w:style w:type="character" w:customStyle="1" w:styleId="WW8Num7z0">
    <w:name w:val="WW8Num7z0"/>
    <w:rsid w:val="0087059E"/>
    <w:rPr>
      <w:rFonts w:ascii="Arial" w:hAnsi="Arial"/>
    </w:rPr>
  </w:style>
  <w:style w:type="character" w:customStyle="1" w:styleId="WW8Num8z0">
    <w:name w:val="WW8Num8z0"/>
    <w:rsid w:val="0087059E"/>
    <w:rPr>
      <w:rFonts w:ascii="Times New Roman" w:hAnsi="Times New Roman"/>
      <w:sz w:val="22"/>
    </w:rPr>
  </w:style>
  <w:style w:type="character" w:customStyle="1" w:styleId="WW8Num8z1">
    <w:name w:val="WW8Num8z1"/>
    <w:rsid w:val="0087059E"/>
    <w:rPr>
      <w:rFonts w:ascii="Courier New" w:hAnsi="Courier New"/>
    </w:rPr>
  </w:style>
  <w:style w:type="character" w:customStyle="1" w:styleId="WW8Num8z2">
    <w:name w:val="WW8Num8z2"/>
    <w:rsid w:val="0087059E"/>
    <w:rPr>
      <w:rFonts w:ascii="Wingdings" w:hAnsi="Wingdings"/>
    </w:rPr>
  </w:style>
  <w:style w:type="character" w:customStyle="1" w:styleId="WW8Num8z3">
    <w:name w:val="WW8Num8z3"/>
    <w:rsid w:val="0087059E"/>
    <w:rPr>
      <w:rFonts w:ascii="Symbol" w:hAnsi="Symbol"/>
    </w:rPr>
  </w:style>
  <w:style w:type="character" w:customStyle="1" w:styleId="WW8Num11z0">
    <w:name w:val="WW8Num11z0"/>
    <w:rsid w:val="0087059E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87059E"/>
    <w:rPr>
      <w:rFonts w:ascii="Arial" w:hAnsi="Arial"/>
    </w:rPr>
  </w:style>
  <w:style w:type="character" w:customStyle="1" w:styleId="WW8Num14z0">
    <w:name w:val="WW8Num14z0"/>
    <w:rsid w:val="0087059E"/>
    <w:rPr>
      <w:rFonts w:ascii="Times New Roman" w:hAnsi="Times New Roman"/>
    </w:rPr>
  </w:style>
  <w:style w:type="character" w:customStyle="1" w:styleId="WW8Num14z1">
    <w:name w:val="WW8Num14z1"/>
    <w:rsid w:val="0087059E"/>
    <w:rPr>
      <w:rFonts w:ascii="Courier New" w:hAnsi="Courier New"/>
    </w:rPr>
  </w:style>
  <w:style w:type="character" w:customStyle="1" w:styleId="WW8Num14z2">
    <w:name w:val="WW8Num14z2"/>
    <w:rsid w:val="0087059E"/>
    <w:rPr>
      <w:rFonts w:ascii="Wingdings" w:hAnsi="Wingdings"/>
    </w:rPr>
  </w:style>
  <w:style w:type="character" w:customStyle="1" w:styleId="WW8Num14z3">
    <w:name w:val="WW8Num14z3"/>
    <w:rsid w:val="0087059E"/>
    <w:rPr>
      <w:rFonts w:ascii="Symbol" w:hAnsi="Symbol"/>
    </w:rPr>
  </w:style>
  <w:style w:type="character" w:customStyle="1" w:styleId="WW-DefaultParagraphFont">
    <w:name w:val="WW-Default Paragraph Font"/>
    <w:rsid w:val="0087059E"/>
  </w:style>
  <w:style w:type="character" w:customStyle="1" w:styleId="WW-Absatz-Standardschriftart1">
    <w:name w:val="WW-Absatz-Standardschriftart1"/>
    <w:rsid w:val="0087059E"/>
  </w:style>
  <w:style w:type="character" w:customStyle="1" w:styleId="WW-Domylnaczcionkaakapitu1">
    <w:name w:val="WW-Domyślna czcionka akapitu1"/>
    <w:rsid w:val="0087059E"/>
  </w:style>
  <w:style w:type="character" w:customStyle="1" w:styleId="Domyslnaczcionkaakapitu">
    <w:name w:val="Domyslna czcionka akapitu"/>
    <w:rsid w:val="0087059E"/>
  </w:style>
  <w:style w:type="character" w:customStyle="1" w:styleId="WW-WW8Num3z01">
    <w:name w:val="WW-WW8Num3z01"/>
    <w:rsid w:val="0087059E"/>
    <w:rPr>
      <w:rFonts w:ascii="Times New Roman" w:hAnsi="Times New Roman"/>
    </w:rPr>
  </w:style>
  <w:style w:type="character" w:customStyle="1" w:styleId="WW8Num4z0">
    <w:name w:val="WW8Num4z0"/>
    <w:rsid w:val="0087059E"/>
    <w:rPr>
      <w:rFonts w:ascii="Symbol" w:hAnsi="Symbol"/>
    </w:rPr>
  </w:style>
  <w:style w:type="character" w:customStyle="1" w:styleId="WW8Num5z1">
    <w:name w:val="WW8Num5z1"/>
    <w:rsid w:val="0087059E"/>
  </w:style>
  <w:style w:type="character" w:customStyle="1" w:styleId="WW8Num6z0">
    <w:name w:val="WW8Num6z0"/>
    <w:rsid w:val="0087059E"/>
    <w:rPr>
      <w:rFonts w:ascii="Symbol" w:hAnsi="Symbol"/>
    </w:rPr>
  </w:style>
  <w:style w:type="character" w:customStyle="1" w:styleId="WW8Num7z1">
    <w:name w:val="WW8Num7z1"/>
    <w:rsid w:val="0087059E"/>
  </w:style>
  <w:style w:type="character" w:customStyle="1" w:styleId="WW-WW8Num8z1">
    <w:name w:val="WW-WW8Num8z1"/>
    <w:rsid w:val="0087059E"/>
  </w:style>
  <w:style w:type="character" w:customStyle="1" w:styleId="WW8Num10z0">
    <w:name w:val="WW8Num10z0"/>
    <w:rsid w:val="0087059E"/>
    <w:rPr>
      <w:rFonts w:ascii="Times New Roman" w:hAnsi="Times New Roman"/>
      <w:b/>
    </w:rPr>
  </w:style>
  <w:style w:type="character" w:customStyle="1" w:styleId="WW8Num11z1">
    <w:name w:val="WW8Num11z1"/>
    <w:rsid w:val="0087059E"/>
  </w:style>
  <w:style w:type="character" w:customStyle="1" w:styleId="WW8Num12z0">
    <w:name w:val="WW8Num12z0"/>
    <w:rsid w:val="0087059E"/>
    <w:rPr>
      <w:rFonts w:ascii="Times New Roman" w:hAnsi="Times New Roman"/>
    </w:rPr>
  </w:style>
  <w:style w:type="character" w:customStyle="1" w:styleId="WW-WW8Num13z0">
    <w:name w:val="WW-WW8Num13z0"/>
    <w:rsid w:val="0087059E"/>
    <w:rPr>
      <w:rFonts w:ascii="Symbol" w:hAnsi="Symbol"/>
    </w:rPr>
  </w:style>
  <w:style w:type="character" w:customStyle="1" w:styleId="WW8Num21z0">
    <w:name w:val="WW8Num21z0"/>
    <w:rsid w:val="0087059E"/>
    <w:rPr>
      <w:rFonts w:ascii="Times New Roman" w:hAnsi="Times New Roman"/>
      <w:b/>
    </w:rPr>
  </w:style>
  <w:style w:type="character" w:customStyle="1" w:styleId="WW8Num23z0">
    <w:name w:val="WW8Num23z0"/>
    <w:rsid w:val="0087059E"/>
    <w:rPr>
      <w:rFonts w:ascii="Symbol" w:hAnsi="Symbol"/>
    </w:rPr>
  </w:style>
  <w:style w:type="character" w:customStyle="1" w:styleId="WW8Num24z0">
    <w:name w:val="WW8Num24z0"/>
    <w:rsid w:val="0087059E"/>
    <w:rPr>
      <w:rFonts w:ascii="Times New Roman" w:hAnsi="Times New Roman"/>
    </w:rPr>
  </w:style>
  <w:style w:type="character" w:customStyle="1" w:styleId="WW8Num25z1">
    <w:name w:val="WW8Num25z1"/>
    <w:rsid w:val="0087059E"/>
  </w:style>
  <w:style w:type="character" w:customStyle="1" w:styleId="WW8Num26z0">
    <w:name w:val="WW8Num26z0"/>
    <w:rsid w:val="0087059E"/>
    <w:rPr>
      <w:rFonts w:ascii="Times New Roman" w:hAnsi="Times New Roman"/>
    </w:rPr>
  </w:style>
  <w:style w:type="character" w:customStyle="1" w:styleId="WW8Num26z1">
    <w:name w:val="WW8Num26z1"/>
    <w:rsid w:val="0087059E"/>
    <w:rPr>
      <w:rFonts w:ascii="Courier New" w:hAnsi="Courier New"/>
    </w:rPr>
  </w:style>
  <w:style w:type="character" w:customStyle="1" w:styleId="WW8Num26z2">
    <w:name w:val="WW8Num26z2"/>
    <w:rsid w:val="0087059E"/>
    <w:rPr>
      <w:rFonts w:ascii="Wingdings" w:hAnsi="Wingdings"/>
    </w:rPr>
  </w:style>
  <w:style w:type="character" w:customStyle="1" w:styleId="WW8Num26z3">
    <w:name w:val="WW8Num26z3"/>
    <w:rsid w:val="0087059E"/>
    <w:rPr>
      <w:rFonts w:ascii="Symbol" w:hAnsi="Symbol"/>
    </w:rPr>
  </w:style>
  <w:style w:type="character" w:customStyle="1" w:styleId="WW8NumSt1z0">
    <w:name w:val="WW8NumSt1z0"/>
    <w:rsid w:val="0087059E"/>
    <w:rPr>
      <w:rFonts w:ascii="Symbol" w:hAnsi="Symbol"/>
    </w:rPr>
  </w:style>
  <w:style w:type="character" w:customStyle="1" w:styleId="WW-WW8Num2z0">
    <w:name w:val="WW-WW8Num2z0"/>
    <w:rsid w:val="0087059E"/>
    <w:rPr>
      <w:rFonts w:ascii="Times New Roman" w:hAnsi="Times New Roman"/>
    </w:rPr>
  </w:style>
  <w:style w:type="character" w:customStyle="1" w:styleId="WW-CommentReference">
    <w:name w:val="WW-Comment Reference"/>
    <w:rsid w:val="0087059E"/>
    <w:rPr>
      <w:rFonts w:cs="Times New Roman"/>
      <w:sz w:val="16"/>
      <w:szCs w:val="16"/>
    </w:rPr>
  </w:style>
  <w:style w:type="paragraph" w:styleId="Podpis">
    <w:name w:val="Signature"/>
    <w:basedOn w:val="Normalny"/>
    <w:link w:val="PodpisZnak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rsid w:val="0087059E"/>
    <w:rPr>
      <w:rFonts w:ascii="Times New Roman" w:eastAsia="MS Mincho" w:hAnsi="Times New Roman" w:cs="Lucida Sans Unicode"/>
      <w:i/>
      <w:iCs/>
      <w:kern w:val="0"/>
      <w:sz w:val="2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Indeks">
    <w:name w:val="WW-Indeks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">
    <w:name w:val="WW-Nagłówek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WW-Podpis">
    <w:name w:val="WW-Podpis"/>
    <w:basedOn w:val="Normalny"/>
    <w:rsid w:val="0087059E"/>
    <w:pPr>
      <w:suppressLineNumbers/>
      <w:spacing w:before="120" w:after="120"/>
    </w:pPr>
    <w:rPr>
      <w:rFonts w:eastAsia="MS Mincho" w:cs="Lucida Sans Unicode"/>
      <w:i/>
      <w:iCs/>
      <w:lang w:eastAsia="pl-PL"/>
    </w:rPr>
  </w:style>
  <w:style w:type="paragraph" w:customStyle="1" w:styleId="WW-Indeks1">
    <w:name w:val="WW-Indeks1"/>
    <w:basedOn w:val="Normalny"/>
    <w:rsid w:val="0087059E"/>
    <w:pPr>
      <w:suppressLineNumbers/>
    </w:pPr>
    <w:rPr>
      <w:rFonts w:eastAsia="MS Mincho" w:cs="Lucida Sans Unicode"/>
      <w:lang w:eastAsia="pl-PL"/>
    </w:rPr>
  </w:style>
  <w:style w:type="paragraph" w:customStyle="1" w:styleId="WW-Nagwek1">
    <w:name w:val="WW-Nagłówek1"/>
    <w:basedOn w:val="Normalny"/>
    <w:next w:val="Tekstpodstawowy"/>
    <w:rsid w:val="0087059E"/>
    <w:pPr>
      <w:keepNext/>
      <w:spacing w:before="240" w:after="120"/>
    </w:pPr>
    <w:rPr>
      <w:rFonts w:ascii="Arial" w:hAnsi="Arial" w:cs="Lucida Sans Unicode"/>
      <w:sz w:val="28"/>
      <w:szCs w:val="28"/>
      <w:lang w:eastAsia="pl-PL"/>
    </w:rPr>
  </w:style>
  <w:style w:type="paragraph" w:customStyle="1" w:styleId="Tytu1">
    <w:name w:val="Tytuł1"/>
    <w:basedOn w:val="Normalny"/>
    <w:next w:val="Tekstpodstawowy"/>
    <w:rsid w:val="0087059E"/>
    <w:pPr>
      <w:keepNext/>
      <w:spacing w:before="240" w:after="120"/>
    </w:pPr>
    <w:rPr>
      <w:rFonts w:ascii="Albany" w:hAnsi="Albany"/>
      <w:sz w:val="28"/>
      <w:lang w:eastAsia="pl-PL"/>
    </w:rPr>
  </w:style>
  <w:style w:type="paragraph" w:customStyle="1" w:styleId="Naglwekstrony">
    <w:name w:val="Naglówek strony"/>
    <w:basedOn w:val="Normalny"/>
    <w:rsid w:val="0087059E"/>
    <w:pPr>
      <w:widowControl w:val="0"/>
      <w:tabs>
        <w:tab w:val="center" w:pos="4536"/>
        <w:tab w:val="right" w:pos="9072"/>
      </w:tabs>
    </w:pPr>
    <w:rPr>
      <w:rFonts w:eastAsia="MS Mincho"/>
      <w:sz w:val="28"/>
      <w:lang w:eastAsia="pl-PL"/>
    </w:rPr>
  </w:style>
  <w:style w:type="paragraph" w:customStyle="1" w:styleId="AbsatzTableFormat">
    <w:name w:val="AbsatzTableFormat"/>
    <w:basedOn w:val="Normalny"/>
    <w:rsid w:val="0087059E"/>
    <w:rPr>
      <w:rFonts w:ascii="Arial" w:eastAsia="MS Mincho" w:hAnsi="Arial"/>
      <w:sz w:val="22"/>
      <w:lang w:eastAsia="pl-PL"/>
    </w:rPr>
  </w:style>
  <w:style w:type="paragraph" w:customStyle="1" w:styleId="Zawartoramki">
    <w:name w:val="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">
    <w:name w:val="WW-Zawartość ramki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">
    <w:name w:val="WW-Zawartość ramki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ramki11">
    <w:name w:val="WW-Zawartość ramki11"/>
    <w:basedOn w:val="Tekstpodstawowy"/>
    <w:rsid w:val="0087059E"/>
    <w:pPr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">
    <w:name w:val="WW-Zawartość tabeli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">
    <w:name w:val="WW-Zawartość tabeli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WW-Zawartotabeli11">
    <w:name w:val="WW-Zawartość tabeli11"/>
    <w:basedOn w:val="Tekstpodstawowy"/>
    <w:rsid w:val="0087059E"/>
    <w:pPr>
      <w:suppressLineNumbers/>
      <w:spacing w:after="0"/>
      <w:jc w:val="center"/>
    </w:pPr>
    <w:rPr>
      <w:rFonts w:ascii="Arial" w:eastAsia="MS Mincho" w:hAnsi="Arial"/>
      <w:b/>
      <w:lang w:eastAsia="pl-PL"/>
    </w:rPr>
  </w:style>
  <w:style w:type="paragraph" w:customStyle="1" w:styleId="Tytutabeli">
    <w:name w:val="Tytuł tabeli"/>
    <w:basedOn w:val="WW-Zawartotabeli11"/>
    <w:rsid w:val="0087059E"/>
    <w:rPr>
      <w:i/>
    </w:rPr>
  </w:style>
  <w:style w:type="paragraph" w:customStyle="1" w:styleId="WW-BlockText">
    <w:name w:val="WW-Block Text"/>
    <w:basedOn w:val="Normalny"/>
    <w:rsid w:val="0087059E"/>
    <w:pPr>
      <w:tabs>
        <w:tab w:val="left" w:pos="851"/>
      </w:tabs>
      <w:suppressAutoHyphens w:val="0"/>
      <w:ind w:left="720" w:right="117"/>
    </w:pPr>
    <w:rPr>
      <w:rFonts w:eastAsia="MS Mincho"/>
      <w:sz w:val="24"/>
      <w:lang w:eastAsia="pl-PL"/>
    </w:rPr>
  </w:style>
  <w:style w:type="paragraph" w:customStyle="1" w:styleId="WW-BodyTextIndent2">
    <w:name w:val="WW-Body Text Indent 2"/>
    <w:basedOn w:val="Normalny"/>
    <w:rsid w:val="0087059E"/>
    <w:pPr>
      <w:autoSpaceDE w:val="0"/>
      <w:ind w:left="89" w:hanging="89"/>
    </w:pPr>
    <w:rPr>
      <w:rFonts w:ascii="Arial" w:eastAsia="MS Mincho" w:hAnsi="Arial" w:cs="Arial"/>
      <w:sz w:val="22"/>
      <w:lang w:eastAsia="pl-PL"/>
    </w:rPr>
  </w:style>
  <w:style w:type="paragraph" w:customStyle="1" w:styleId="WW-CommentText">
    <w:name w:val="WW-Comment Text"/>
    <w:basedOn w:val="Normalny"/>
    <w:rsid w:val="0087059E"/>
    <w:rPr>
      <w:rFonts w:eastAsia="MS Mincho"/>
      <w:lang w:eastAsia="pl-PL"/>
    </w:rPr>
  </w:style>
  <w:style w:type="paragraph" w:customStyle="1" w:styleId="WW-BodyText2">
    <w:name w:val="WW-Body Text 2"/>
    <w:basedOn w:val="Normalny"/>
    <w:rsid w:val="0087059E"/>
    <w:rPr>
      <w:rFonts w:ascii="Arial" w:eastAsia="MS Mincho" w:hAnsi="Arial" w:cs="Arial"/>
      <w:w w:val="90"/>
      <w:sz w:val="24"/>
      <w:lang w:eastAsia="pl-PL"/>
    </w:rPr>
  </w:style>
  <w:style w:type="paragraph" w:customStyle="1" w:styleId="WW-BodyText3">
    <w:name w:val="WW-Body Text 3"/>
    <w:basedOn w:val="Normalny"/>
    <w:rsid w:val="0087059E"/>
    <w:pPr>
      <w:autoSpaceDE w:val="0"/>
      <w:jc w:val="center"/>
    </w:pPr>
    <w:rPr>
      <w:rFonts w:ascii="GE Inspira" w:eastAsia="MS Mincho" w:hAnsi="GE Inspira"/>
      <w:sz w:val="18"/>
      <w:lang w:eastAsia="pl-PL"/>
    </w:rPr>
  </w:style>
  <w:style w:type="paragraph" w:customStyle="1" w:styleId="Nagwektabeli">
    <w:name w:val="Nagłówek tabeli"/>
    <w:basedOn w:val="Zawartotabeli"/>
    <w:rsid w:val="0087059E"/>
    <w:pPr>
      <w:jc w:val="center"/>
    </w:pPr>
    <w:rPr>
      <w:rFonts w:ascii="Arial" w:eastAsia="MS Mincho" w:hAnsi="Arial"/>
      <w:b/>
      <w:bCs/>
      <w:i/>
      <w:iCs/>
      <w:lang w:eastAsia="pl-PL"/>
    </w:rPr>
  </w:style>
  <w:style w:type="paragraph" w:customStyle="1" w:styleId="WW-Nagwektabeli">
    <w:name w:val="WW-Nagłówek tabeli"/>
    <w:basedOn w:val="WW-Zawartotabeli"/>
    <w:rsid w:val="0087059E"/>
    <w:rPr>
      <w:bCs/>
      <w:i/>
      <w:iCs/>
    </w:rPr>
  </w:style>
  <w:style w:type="paragraph" w:customStyle="1" w:styleId="WW-Nagwektabeli1">
    <w:name w:val="WW-Nagłówek tabeli1"/>
    <w:basedOn w:val="WW-Zawartotabeli1"/>
    <w:rsid w:val="0087059E"/>
    <w:rPr>
      <w:bCs/>
      <w:i/>
      <w:iCs/>
    </w:rPr>
  </w:style>
  <w:style w:type="paragraph" w:customStyle="1" w:styleId="WW-Tekstblokowy">
    <w:name w:val="WW-Tekst blokowy"/>
    <w:basedOn w:val="Normalny"/>
    <w:rsid w:val="0087059E"/>
    <w:pPr>
      <w:tabs>
        <w:tab w:val="left" w:pos="10206"/>
        <w:tab w:val="left" w:pos="10632"/>
      </w:tabs>
      <w:spacing w:before="60" w:after="60"/>
      <w:ind w:left="708" w:right="-5632"/>
    </w:pPr>
    <w:rPr>
      <w:rFonts w:eastAsia="MS Mincho"/>
      <w:sz w:val="22"/>
      <w:szCs w:val="22"/>
      <w:lang w:eastAsia="pl-PL"/>
    </w:rPr>
  </w:style>
  <w:style w:type="paragraph" w:customStyle="1" w:styleId="xl42">
    <w:name w:val="xl42"/>
    <w:basedOn w:val="Normalny"/>
    <w:rsid w:val="0087059E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Style12">
    <w:name w:val="Style1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11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2">
    <w:name w:val="Style22"/>
    <w:basedOn w:val="Normalny"/>
    <w:uiPriority w:val="99"/>
    <w:rsid w:val="0087059E"/>
    <w:pPr>
      <w:widowControl w:val="0"/>
      <w:suppressAutoHyphens w:val="0"/>
      <w:autoSpaceDE w:val="0"/>
      <w:autoSpaceDN w:val="0"/>
      <w:adjustRightInd w:val="0"/>
      <w:spacing w:line="206" w:lineRule="exact"/>
    </w:pPr>
    <w:rPr>
      <w:rFonts w:ascii="Arial" w:hAnsi="Arial" w:cs="Arial"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59E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87059E"/>
  </w:style>
  <w:style w:type="numbering" w:customStyle="1" w:styleId="WW8Num9">
    <w:name w:val="WW8Num9"/>
    <w:basedOn w:val="Bezlisty"/>
    <w:rsid w:val="0087059E"/>
    <w:pPr>
      <w:numPr>
        <w:numId w:val="17"/>
      </w:numPr>
    </w:pPr>
  </w:style>
  <w:style w:type="character" w:customStyle="1" w:styleId="cf01">
    <w:name w:val="cf01"/>
    <w:basedOn w:val="Domylnaczcionkaakapitu"/>
    <w:rsid w:val="00AD5C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4998</Words>
  <Characters>29993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10</cp:revision>
  <dcterms:created xsi:type="dcterms:W3CDTF">2025-03-04T09:36:00Z</dcterms:created>
  <dcterms:modified xsi:type="dcterms:W3CDTF">2025-03-04T10:14:00Z</dcterms:modified>
</cp:coreProperties>
</file>