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0555" w14:textId="25CEB243" w:rsidR="00307493" w:rsidRDefault="00753BC6" w:rsidP="00004718">
      <w:pPr>
        <w:jc w:val="center"/>
      </w:pPr>
      <w:r>
        <w:t>Opis przedmiotu zamówienia.</w:t>
      </w:r>
    </w:p>
    <w:p w14:paraId="05997ED3" w14:textId="4F515AD0" w:rsidR="00B61CF4" w:rsidRPr="00B61CF4" w:rsidRDefault="00B61CF4" w:rsidP="00004718">
      <w:pPr>
        <w:jc w:val="center"/>
        <w:rPr>
          <w:b/>
          <w:bCs/>
          <w:sz w:val="24"/>
          <w:szCs w:val="24"/>
        </w:rPr>
      </w:pPr>
      <w:r w:rsidRPr="00B61CF4">
        <w:rPr>
          <w:b/>
          <w:bCs/>
          <w:sz w:val="24"/>
          <w:szCs w:val="24"/>
        </w:rPr>
        <w:t xml:space="preserve">Projekt montażu agregatów prądotwórczych na terenie Ujęcia Wody P1 Żelewo oraz na terenie SUW Miedwie wraz z modernizacją rozdzielnic 0,4 </w:t>
      </w:r>
      <w:proofErr w:type="spellStart"/>
      <w:r w:rsidRPr="00B61CF4">
        <w:rPr>
          <w:b/>
          <w:bCs/>
          <w:sz w:val="24"/>
          <w:szCs w:val="24"/>
        </w:rPr>
        <w:t>kV</w:t>
      </w:r>
      <w:proofErr w:type="spellEnd"/>
      <w:r w:rsidRPr="00B61CF4">
        <w:rPr>
          <w:b/>
          <w:bCs/>
          <w:sz w:val="24"/>
          <w:szCs w:val="24"/>
        </w:rPr>
        <w:t>” .</w:t>
      </w:r>
    </w:p>
    <w:p w14:paraId="454C5968" w14:textId="77777777" w:rsidR="00B61CF4" w:rsidRDefault="00B61CF4" w:rsidP="00004718">
      <w:pPr>
        <w:jc w:val="center"/>
      </w:pPr>
    </w:p>
    <w:p w14:paraId="3BC73D75" w14:textId="77777777" w:rsidR="00125174" w:rsidRPr="00125174" w:rsidRDefault="00125174" w:rsidP="00641426">
      <w:pPr>
        <w:pStyle w:val="Akapitzlist"/>
        <w:numPr>
          <w:ilvl w:val="0"/>
          <w:numId w:val="3"/>
        </w:numPr>
        <w:spacing w:after="0" w:line="288" w:lineRule="auto"/>
        <w:ind w:left="1077"/>
        <w:rPr>
          <w:b/>
        </w:rPr>
      </w:pPr>
      <w:r w:rsidRPr="00125174">
        <w:rPr>
          <w:b/>
        </w:rPr>
        <w:t>Stan istniejący</w:t>
      </w:r>
    </w:p>
    <w:p w14:paraId="658D9874" w14:textId="77777777" w:rsidR="00125174" w:rsidRDefault="00125174" w:rsidP="00641426">
      <w:pPr>
        <w:pStyle w:val="Akapitzlist"/>
        <w:spacing w:after="0" w:line="288" w:lineRule="auto"/>
        <w:ind w:left="0"/>
      </w:pPr>
      <w:r>
        <w:t>Pompownia P1 na Ujęciu Wody Żelewo.</w:t>
      </w:r>
    </w:p>
    <w:p w14:paraId="041E8A03" w14:textId="77777777" w:rsidR="00125174" w:rsidRDefault="00641426" w:rsidP="00641426">
      <w:pPr>
        <w:pStyle w:val="Akapitzlist"/>
        <w:spacing w:after="120" w:line="240" w:lineRule="auto"/>
        <w:ind w:left="0"/>
        <w:jc w:val="both"/>
      </w:pPr>
      <w:r>
        <w:tab/>
      </w:r>
      <w:r w:rsidR="00125174">
        <w:t xml:space="preserve">Pompownia posiada dwie pompy wody czystej zasilane napięciem 0,4 </w:t>
      </w:r>
      <w:proofErr w:type="spellStart"/>
      <w:r w:rsidR="00125174">
        <w:t>kV</w:t>
      </w:r>
      <w:proofErr w:type="spellEnd"/>
      <w:r>
        <w:t>,</w:t>
      </w:r>
      <w:r w:rsidR="00125174">
        <w:t xml:space="preserve"> z rozdzielnicy RP1</w:t>
      </w:r>
      <w:r>
        <w:t>,</w:t>
      </w:r>
      <w:r w:rsidR="00125174">
        <w:t xml:space="preserve"> poprzez przetwornice częstotliwości - pompa P1 o mocy 450 kW i pompa P4 o mocy 160 </w:t>
      </w:r>
      <w:proofErr w:type="spellStart"/>
      <w:r w:rsidR="00125174">
        <w:t>kW.</w:t>
      </w:r>
      <w:proofErr w:type="spellEnd"/>
      <w:r w:rsidR="00125174">
        <w:t xml:space="preserve"> Rozdzielnica RP1 zasilana jest</w:t>
      </w:r>
      <w:r>
        <w:t xml:space="preserve"> z</w:t>
      </w:r>
      <w:r w:rsidR="00125174">
        <w:t xml:space="preserve"> transformato</w:t>
      </w:r>
      <w:r w:rsidR="004B3C74">
        <w:t>r</w:t>
      </w:r>
      <w:r>
        <w:t>a</w:t>
      </w:r>
      <w:r w:rsidR="00125174">
        <w:t xml:space="preserve"> nr 8 6/0,4 </w:t>
      </w:r>
      <w:proofErr w:type="spellStart"/>
      <w:r w:rsidR="00125174">
        <w:t>kV</w:t>
      </w:r>
      <w:proofErr w:type="spellEnd"/>
      <w:r w:rsidR="00125174">
        <w:t xml:space="preserve"> o mocy </w:t>
      </w:r>
      <w:r w:rsidR="004B3C74">
        <w:t>800 kVA. Przetwornica częstotliwości pompy P1 podłączona jest bezpośrednio do szyn głównych rozdzielnicy RP1. Przetwornica częstotliwości pompy P4 podłączona jest do wyjścia układu SZR umożliwiającego wybór zasilania z RP1 lub ze stacjonarnego agregatu prądotwórczego o mocy 2</w:t>
      </w:r>
      <w:r>
        <w:t>50 kVA.</w:t>
      </w:r>
      <w:r w:rsidR="004B3C74">
        <w:t xml:space="preserve">   </w:t>
      </w:r>
      <w:r w:rsidR="00125174">
        <w:t xml:space="preserve">  </w:t>
      </w:r>
    </w:p>
    <w:p w14:paraId="22A14FD6" w14:textId="77777777" w:rsidR="00641426" w:rsidRPr="00AF4000" w:rsidRDefault="00641426" w:rsidP="00641426">
      <w:pPr>
        <w:pStyle w:val="Akapitzlist"/>
        <w:spacing w:after="120" w:line="240" w:lineRule="auto"/>
        <w:ind w:left="0"/>
        <w:jc w:val="both"/>
      </w:pPr>
      <w:r w:rsidRPr="00AF4000">
        <w:t xml:space="preserve">W załączeniu schemat </w:t>
      </w:r>
      <w:r w:rsidR="00AF4000">
        <w:t>rozdzielnicy</w:t>
      </w:r>
      <w:r w:rsidR="00E635F7">
        <w:t xml:space="preserve"> (rys. 1)</w:t>
      </w:r>
      <w:r w:rsidR="00AF4000">
        <w:t xml:space="preserve">, </w:t>
      </w:r>
      <w:r w:rsidR="009D2F03" w:rsidRPr="00AF4000">
        <w:t>lokalizacja stanowiska agregatu</w:t>
      </w:r>
      <w:r w:rsidR="00E635F7">
        <w:t xml:space="preserve"> (rys. 2).</w:t>
      </w:r>
      <w:r w:rsidR="009D2F03" w:rsidRPr="00AF4000">
        <w:rPr>
          <w:color w:val="FF0000"/>
        </w:rPr>
        <w:t xml:space="preserve"> </w:t>
      </w:r>
      <w:r w:rsidRPr="00AF4000">
        <w:rPr>
          <w:color w:val="FF0000"/>
        </w:rPr>
        <w:t xml:space="preserve"> </w:t>
      </w:r>
    </w:p>
    <w:p w14:paraId="218087CE" w14:textId="77777777" w:rsidR="00641426" w:rsidRDefault="00641426" w:rsidP="00641426">
      <w:pPr>
        <w:spacing w:after="120" w:line="240" w:lineRule="auto"/>
      </w:pPr>
      <w:r>
        <w:t>Stacja Uzdatniania Wody „Miedwie”.</w:t>
      </w:r>
    </w:p>
    <w:p w14:paraId="5AE6B31D" w14:textId="77777777" w:rsidR="00641426" w:rsidRPr="002C7807" w:rsidRDefault="009D2F03" w:rsidP="00641426">
      <w:pPr>
        <w:spacing w:after="120" w:line="240" w:lineRule="auto"/>
      </w:pPr>
      <w:r w:rsidRPr="00310B50">
        <w:t xml:space="preserve">Istniejąca rozdzielnica główna 0,4 </w:t>
      </w:r>
      <w:proofErr w:type="spellStart"/>
      <w:r w:rsidRPr="00310B50">
        <w:t>kV</w:t>
      </w:r>
      <w:proofErr w:type="spellEnd"/>
      <w:r w:rsidRPr="00310B50">
        <w:t xml:space="preserve"> (RG) jest rozdzielnicą dwusekcyjną z łącznikiem sekcyjnym. Obie sekcje zasilane są z transformatorów 15/0,4 </w:t>
      </w:r>
      <w:proofErr w:type="spellStart"/>
      <w:r w:rsidRPr="00310B50">
        <w:t>kV</w:t>
      </w:r>
      <w:proofErr w:type="spellEnd"/>
      <w:r w:rsidRPr="00310B50">
        <w:t xml:space="preserve"> o mocy </w:t>
      </w:r>
      <w:r w:rsidR="0001622B" w:rsidRPr="00310B50">
        <w:t>800</w:t>
      </w:r>
      <w:r w:rsidRPr="00310B50">
        <w:t>kVA</w:t>
      </w:r>
      <w:r w:rsidR="002C7807">
        <w:t xml:space="preserve">, zainstalowanych w oddzielnych </w:t>
      </w:r>
      <w:r w:rsidRPr="00310B50">
        <w:rPr>
          <w:color w:val="C00000"/>
        </w:rPr>
        <w:t xml:space="preserve"> </w:t>
      </w:r>
      <w:r w:rsidRPr="002C7807">
        <w:t>polach transformatorowych</w:t>
      </w:r>
      <w:r w:rsidR="002C7807" w:rsidRPr="002C7807">
        <w:t xml:space="preserve">. </w:t>
      </w:r>
      <w:r w:rsidR="002C7807">
        <w:t>W rozdzielnicy głównej</w:t>
      </w:r>
      <w:r w:rsidR="002C7807" w:rsidRPr="002C7807">
        <w:t xml:space="preserve"> 0,4 </w:t>
      </w:r>
      <w:proofErr w:type="spellStart"/>
      <w:r w:rsidR="002C7807" w:rsidRPr="002C7807">
        <w:t>kV</w:t>
      </w:r>
      <w:proofErr w:type="spellEnd"/>
      <w:r w:rsidR="002C7807" w:rsidRPr="002C7807">
        <w:t xml:space="preserve"> (RG)</w:t>
      </w:r>
      <w:r w:rsidR="00602EE7">
        <w:t xml:space="preserve"> zastosowany jest układ SZR z wyłącznikami </w:t>
      </w:r>
      <w:r w:rsidRPr="002C7807">
        <w:t xml:space="preserve">typu DS1600.   </w:t>
      </w:r>
    </w:p>
    <w:p w14:paraId="5F725219" w14:textId="3E86723C" w:rsidR="009D2F03" w:rsidRPr="00AF4000" w:rsidRDefault="009D2F03" w:rsidP="009D2F03">
      <w:pPr>
        <w:pStyle w:val="Akapitzlist"/>
        <w:spacing w:after="120" w:line="240" w:lineRule="auto"/>
        <w:ind w:left="0"/>
        <w:jc w:val="both"/>
        <w:rPr>
          <w:color w:val="FF0000"/>
        </w:rPr>
      </w:pPr>
      <w:r w:rsidRPr="00AF4000">
        <w:t>W załączeniu schemat rozdzielnicy RG</w:t>
      </w:r>
      <w:r w:rsidR="00E635F7">
        <w:t xml:space="preserve"> (rys. 3</w:t>
      </w:r>
      <w:r w:rsidR="003B04B1">
        <w:t>.1</w:t>
      </w:r>
      <w:r w:rsidR="003F7BE2">
        <w:t>,</w:t>
      </w:r>
      <w:r w:rsidR="003B04B1">
        <w:t xml:space="preserve"> 3.</w:t>
      </w:r>
      <w:r w:rsidR="003F7BE2">
        <w:t>2</w:t>
      </w:r>
      <w:r w:rsidR="003B04B1">
        <w:t xml:space="preserve">, </w:t>
      </w:r>
      <w:r w:rsidR="003F7BE2">
        <w:t>3</w:t>
      </w:r>
      <w:r w:rsidR="003B04B1">
        <w:t>.3.</w:t>
      </w:r>
      <w:r w:rsidR="00E635F7" w:rsidRPr="00E635F7">
        <w:t>)</w:t>
      </w:r>
      <w:r w:rsidR="003F7BE2">
        <w:t xml:space="preserve"> i</w:t>
      </w:r>
      <w:r w:rsidRPr="00E635F7">
        <w:t xml:space="preserve"> </w:t>
      </w:r>
      <w:r w:rsidR="00AF4000" w:rsidRPr="00E635F7">
        <w:t>planowana lokalizacja stanowiska agregatu</w:t>
      </w:r>
      <w:r w:rsidR="00E635F7" w:rsidRPr="00E635F7">
        <w:t xml:space="preserve"> (rys. 4).</w:t>
      </w:r>
      <w:r w:rsidRPr="00E635F7">
        <w:t xml:space="preserve">  </w:t>
      </w:r>
    </w:p>
    <w:p w14:paraId="3FC47EDF" w14:textId="77777777" w:rsidR="00641426" w:rsidRDefault="00641426" w:rsidP="00125174">
      <w:pPr>
        <w:pStyle w:val="Akapitzlist"/>
        <w:spacing w:after="120" w:line="240" w:lineRule="auto"/>
        <w:ind w:left="0"/>
      </w:pPr>
    </w:p>
    <w:p w14:paraId="7043F92A" w14:textId="77777777" w:rsidR="00125174" w:rsidRPr="00125174" w:rsidRDefault="00125174" w:rsidP="00125174">
      <w:pPr>
        <w:pStyle w:val="Akapitzlist"/>
        <w:ind w:left="1440"/>
        <w:rPr>
          <w:b/>
        </w:rPr>
      </w:pPr>
    </w:p>
    <w:p w14:paraId="7ABABD63" w14:textId="77777777" w:rsidR="00753BC6" w:rsidRPr="009D2F03" w:rsidRDefault="00004718" w:rsidP="009D2F03">
      <w:pPr>
        <w:pStyle w:val="Akapitzlist"/>
        <w:numPr>
          <w:ilvl w:val="0"/>
          <w:numId w:val="3"/>
        </w:numPr>
        <w:rPr>
          <w:b/>
        </w:rPr>
      </w:pPr>
      <w:r w:rsidRPr="009D2F03">
        <w:rPr>
          <w:b/>
        </w:rPr>
        <w:t>Zakres p</w:t>
      </w:r>
      <w:r w:rsidR="00753BC6" w:rsidRPr="009D2F03">
        <w:rPr>
          <w:b/>
        </w:rPr>
        <w:t>rojekt</w:t>
      </w:r>
      <w:r w:rsidRPr="009D2F03">
        <w:rPr>
          <w:b/>
        </w:rPr>
        <w:t>u</w:t>
      </w:r>
      <w:r w:rsidR="00753BC6" w:rsidRPr="009D2F03">
        <w:rPr>
          <w:b/>
        </w:rPr>
        <w:t xml:space="preserve"> wykonawcz</w:t>
      </w:r>
      <w:r w:rsidRPr="009D2F03">
        <w:rPr>
          <w:b/>
        </w:rPr>
        <w:t>ego</w:t>
      </w:r>
      <w:r w:rsidR="00753BC6" w:rsidRPr="009D2F03">
        <w:rPr>
          <w:b/>
        </w:rPr>
        <w:t xml:space="preserve"> „Awaryjne zasilanie rozdzielnic 0,4 </w:t>
      </w:r>
      <w:proofErr w:type="spellStart"/>
      <w:r w:rsidR="00753BC6" w:rsidRPr="009D2F03">
        <w:rPr>
          <w:b/>
        </w:rPr>
        <w:t>kV</w:t>
      </w:r>
      <w:proofErr w:type="spellEnd"/>
      <w:r w:rsidR="00753BC6" w:rsidRPr="009D2F03">
        <w:rPr>
          <w:b/>
        </w:rPr>
        <w:t xml:space="preserve"> ZPW Miedwie”</w:t>
      </w:r>
      <w:r w:rsidRPr="009D2F03">
        <w:rPr>
          <w:b/>
        </w:rPr>
        <w:t>.</w:t>
      </w:r>
    </w:p>
    <w:p w14:paraId="690065FD" w14:textId="77777777" w:rsidR="00753BC6" w:rsidRDefault="00753BC6" w:rsidP="00125174">
      <w:pPr>
        <w:spacing w:after="120" w:line="240" w:lineRule="auto"/>
      </w:pPr>
      <w:r>
        <w:t xml:space="preserve">Pompownia P1 na </w:t>
      </w:r>
      <w:r w:rsidR="001C3DD3">
        <w:t>U</w:t>
      </w:r>
      <w:r>
        <w:t xml:space="preserve">jęciu </w:t>
      </w:r>
      <w:r w:rsidR="001C3DD3">
        <w:t>W</w:t>
      </w:r>
      <w:r>
        <w:t>ody Żelewo.</w:t>
      </w:r>
    </w:p>
    <w:p w14:paraId="4F5591D2" w14:textId="77777777" w:rsidR="00753BC6" w:rsidRDefault="00753BC6" w:rsidP="009D2F03">
      <w:pPr>
        <w:pStyle w:val="Akapitzlist"/>
        <w:numPr>
          <w:ilvl w:val="0"/>
          <w:numId w:val="1"/>
        </w:numPr>
        <w:spacing w:after="120" w:line="240" w:lineRule="auto"/>
        <w:ind w:left="714" w:hanging="357"/>
        <w:jc w:val="both"/>
      </w:pPr>
      <w:r>
        <w:t>Dobór agregatu prądotwórczego do współpracy z zespołem pompowym o mocy 450 kW</w:t>
      </w:r>
      <w:r w:rsidR="00004718">
        <w:t>,</w:t>
      </w:r>
      <w:r>
        <w:t xml:space="preserve"> zainstalowanym w pompowni P1 na ujęciu wody Żelewo.</w:t>
      </w:r>
      <w:r w:rsidR="003F7BE2">
        <w:t xml:space="preserve"> Agregat powinien spełniać wymagania opisane w załączniku nr 1.</w:t>
      </w:r>
    </w:p>
    <w:p w14:paraId="20C8093F" w14:textId="77777777" w:rsidR="001C3DD3" w:rsidRDefault="001C3DD3" w:rsidP="009D2F03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>Przebudowa i r</w:t>
      </w:r>
      <w:r w:rsidR="00753BC6">
        <w:t xml:space="preserve">ozbudowa rozdzielnicy RP1 0,4 </w:t>
      </w:r>
      <w:proofErr w:type="spellStart"/>
      <w:r w:rsidR="00753BC6">
        <w:t>kV</w:t>
      </w:r>
      <w:proofErr w:type="spellEnd"/>
      <w:r w:rsidR="00753BC6">
        <w:t>, umożliwiająca</w:t>
      </w:r>
      <w:r>
        <w:t>:</w:t>
      </w:r>
    </w:p>
    <w:p w14:paraId="35177534" w14:textId="77777777" w:rsidR="001C3DD3" w:rsidRDefault="001C3DD3" w:rsidP="009D2F03">
      <w:pPr>
        <w:pStyle w:val="Akapitzlist"/>
        <w:spacing w:after="120" w:line="240" w:lineRule="auto"/>
        <w:jc w:val="both"/>
      </w:pPr>
      <w:r>
        <w:t xml:space="preserve">- </w:t>
      </w:r>
      <w:r w:rsidR="00753BC6">
        <w:t>podłączenie ww. agregatu prądotwórczego</w:t>
      </w:r>
      <w:r>
        <w:t>,</w:t>
      </w:r>
    </w:p>
    <w:p w14:paraId="5FF81206" w14:textId="77777777" w:rsidR="001C3DD3" w:rsidRDefault="001C3DD3" w:rsidP="009D2F03">
      <w:pPr>
        <w:pStyle w:val="Akapitzlist"/>
        <w:spacing w:after="120" w:line="240" w:lineRule="auto"/>
        <w:jc w:val="both"/>
      </w:pPr>
      <w:r>
        <w:t>- demontaż istniejącego SZR agregatu prądotwórczego 250 k</w:t>
      </w:r>
      <w:r w:rsidR="009D2F03">
        <w:t>VA,</w:t>
      </w:r>
    </w:p>
    <w:p w14:paraId="4AD84A9E" w14:textId="77777777" w:rsidR="001C3DD3" w:rsidRDefault="001C3DD3" w:rsidP="009D2F03">
      <w:pPr>
        <w:pStyle w:val="Akapitzlist"/>
        <w:spacing w:after="120" w:line="240" w:lineRule="auto"/>
        <w:jc w:val="both"/>
      </w:pPr>
      <w:r>
        <w:t>- zasilanie układu elektroenergetycznego pompy P4 160 kW bezpośrednio z szyn głównych,</w:t>
      </w:r>
    </w:p>
    <w:p w14:paraId="66B37274" w14:textId="77777777" w:rsidR="00753BC6" w:rsidRDefault="001C3DD3" w:rsidP="009D2F03">
      <w:pPr>
        <w:pStyle w:val="Akapitzlist"/>
        <w:spacing w:after="120" w:line="240" w:lineRule="auto"/>
        <w:jc w:val="both"/>
      </w:pPr>
      <w:r>
        <w:t>- p</w:t>
      </w:r>
      <w:r w:rsidR="00753BC6">
        <w:t>odłączenie głównej rozdzielni obiektowej nn.</w:t>
      </w:r>
    </w:p>
    <w:p w14:paraId="0D3AAAEE" w14:textId="77777777" w:rsidR="002C7807" w:rsidRDefault="002C7807" w:rsidP="009D2F03">
      <w:pPr>
        <w:pStyle w:val="Akapitzlist"/>
        <w:spacing w:after="120" w:line="240" w:lineRule="auto"/>
        <w:jc w:val="both"/>
      </w:pPr>
      <w:r>
        <w:t>- układ rozłączający zasilanie farmy fotowoltaicznej w przypadku zasilania rozdzielnicy RP1 z agregatu</w:t>
      </w:r>
    </w:p>
    <w:p w14:paraId="1EBC1753" w14:textId="77777777" w:rsidR="00004718" w:rsidRDefault="00753BC6" w:rsidP="009D2F03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 xml:space="preserve">Układ SZR do przełączania źródła zasilania </w:t>
      </w:r>
      <w:r w:rsidR="00004718">
        <w:t xml:space="preserve">RP1 pomiędzy istniejącym transformatorem nr 8 a </w:t>
      </w:r>
      <w:r w:rsidR="001C3DD3">
        <w:t xml:space="preserve">projektowanym </w:t>
      </w:r>
      <w:r w:rsidR="00004718">
        <w:t>agregatem prądotwórczym.</w:t>
      </w:r>
    </w:p>
    <w:p w14:paraId="30D77ABC" w14:textId="77777777" w:rsidR="00753BC6" w:rsidRDefault="00004718" w:rsidP="009D2F03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 xml:space="preserve">Dostosowanie (przebudowa) istniejącego stanowiska dla agregatu prądotwórczego lub projekt nowego.  </w:t>
      </w:r>
      <w:r w:rsidR="00753BC6">
        <w:t xml:space="preserve"> </w:t>
      </w:r>
    </w:p>
    <w:p w14:paraId="558C3EE2" w14:textId="77777777" w:rsidR="00753BC6" w:rsidRDefault="00753BC6" w:rsidP="009D2F03">
      <w:pPr>
        <w:pStyle w:val="Akapitzlist"/>
        <w:numPr>
          <w:ilvl w:val="0"/>
          <w:numId w:val="1"/>
        </w:numPr>
        <w:spacing w:after="120" w:line="240" w:lineRule="auto"/>
        <w:jc w:val="both"/>
      </w:pPr>
      <w:r>
        <w:t xml:space="preserve"> </w:t>
      </w:r>
      <w:r w:rsidR="00004718">
        <w:t xml:space="preserve">Linie kablowe zasilające i sterownicze </w:t>
      </w:r>
      <w:r w:rsidR="001C3DD3">
        <w:t>związane z przebudową.</w:t>
      </w:r>
    </w:p>
    <w:p w14:paraId="005553F9" w14:textId="77777777" w:rsidR="001C3DD3" w:rsidRDefault="001C3DD3" w:rsidP="009D2F03">
      <w:pPr>
        <w:spacing w:after="120" w:line="240" w:lineRule="auto"/>
        <w:jc w:val="both"/>
      </w:pPr>
      <w:r>
        <w:t>Stacja Uzdatniania Wody „Miedwie”.</w:t>
      </w:r>
    </w:p>
    <w:p w14:paraId="64833233" w14:textId="77777777" w:rsidR="001C3DD3" w:rsidRDefault="001C3DD3" w:rsidP="009D2F03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>Projekt stanowiska dla agregatu prądotwórczego 250 k</w:t>
      </w:r>
      <w:r w:rsidR="00DB2F6F">
        <w:t>VA</w:t>
      </w:r>
      <w:r>
        <w:t>, który obecnie zainstalowany jest w pompowni P1.</w:t>
      </w:r>
    </w:p>
    <w:p w14:paraId="1829B7F5" w14:textId="77777777" w:rsidR="00125174" w:rsidRDefault="001C3DD3" w:rsidP="009D2F03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t xml:space="preserve">Przebudowa rozdzielnicy głównej 0,4 </w:t>
      </w:r>
      <w:proofErr w:type="spellStart"/>
      <w:r>
        <w:t>kV</w:t>
      </w:r>
      <w:proofErr w:type="spellEnd"/>
      <w:r>
        <w:t xml:space="preserve"> </w:t>
      </w:r>
      <w:r w:rsidR="00125174">
        <w:t xml:space="preserve">(RG) </w:t>
      </w:r>
      <w:r>
        <w:t xml:space="preserve">w zakresie </w:t>
      </w:r>
      <w:r w:rsidR="00125174">
        <w:t>montażu układu SZR do przełączania źródła zasilania obu sekcji RG pomiędzy istniejącymi transformatorami a agregatem prądotwórczym 250 k</w:t>
      </w:r>
      <w:r w:rsidR="009D2F03">
        <w:t>VA</w:t>
      </w:r>
      <w:r w:rsidR="00125174">
        <w:t>. W zakres przebudowy wchodzi wymiana istniejących wyłączników DS1600 w polach zasilających obie sekcje i w polu łącznika sekcji.</w:t>
      </w:r>
    </w:p>
    <w:p w14:paraId="1382E34F" w14:textId="77777777" w:rsidR="00125174" w:rsidRDefault="00125174" w:rsidP="009D2F03">
      <w:pPr>
        <w:pStyle w:val="Akapitzlist"/>
        <w:numPr>
          <w:ilvl w:val="0"/>
          <w:numId w:val="2"/>
        </w:numPr>
        <w:spacing w:after="120" w:line="240" w:lineRule="auto"/>
        <w:jc w:val="both"/>
      </w:pPr>
      <w:r>
        <w:lastRenderedPageBreak/>
        <w:t>Linie kablowe zasilające i sterownicze związane z przebudową.</w:t>
      </w:r>
    </w:p>
    <w:p w14:paraId="1F57151C" w14:textId="77777777" w:rsidR="003F5E6D" w:rsidRPr="00CF4856" w:rsidRDefault="003F5E6D" w:rsidP="003F5E6D">
      <w:pPr>
        <w:pStyle w:val="Akapitzlist"/>
        <w:numPr>
          <w:ilvl w:val="0"/>
          <w:numId w:val="2"/>
        </w:numPr>
        <w:spacing w:after="120" w:line="240" w:lineRule="auto"/>
        <w:jc w:val="both"/>
      </w:pPr>
      <w:r w:rsidRPr="00CF4856">
        <w:t xml:space="preserve">Układ rozłączający zasilanie farmy fotowoltaicznej w przypadku zasilania rozdzielnicy głównej 0,4 </w:t>
      </w:r>
      <w:proofErr w:type="spellStart"/>
      <w:r w:rsidRPr="00CF4856">
        <w:t>kV</w:t>
      </w:r>
      <w:proofErr w:type="spellEnd"/>
      <w:r w:rsidRPr="00CF4856">
        <w:t xml:space="preserve"> (RG)  z agregatu</w:t>
      </w:r>
      <w:r w:rsidR="00CF4856">
        <w:t>.</w:t>
      </w:r>
    </w:p>
    <w:p w14:paraId="6AD18A9E" w14:textId="5DC05286" w:rsidR="001C3DD3" w:rsidRDefault="001C3DD3" w:rsidP="009D2F03">
      <w:pPr>
        <w:pStyle w:val="Akapitzlist"/>
        <w:spacing w:after="120" w:line="240" w:lineRule="auto"/>
        <w:jc w:val="both"/>
      </w:pPr>
    </w:p>
    <w:p w14:paraId="3D5B6A20" w14:textId="77777777" w:rsidR="00441975" w:rsidRDefault="00441975" w:rsidP="00441975">
      <w:pPr>
        <w:pStyle w:val="Akapitzlist"/>
        <w:spacing w:after="120" w:line="240" w:lineRule="auto"/>
        <w:jc w:val="both"/>
      </w:pPr>
    </w:p>
    <w:p w14:paraId="770325D0" w14:textId="5157B9EC" w:rsidR="00441975" w:rsidRDefault="00441975" w:rsidP="00441975">
      <w:pPr>
        <w:pStyle w:val="Akapitzlist"/>
        <w:numPr>
          <w:ilvl w:val="0"/>
          <w:numId w:val="3"/>
        </w:numPr>
        <w:spacing w:after="120" w:line="240" w:lineRule="auto"/>
        <w:jc w:val="both"/>
        <w:rPr>
          <w:b/>
        </w:rPr>
      </w:pPr>
      <w:r w:rsidRPr="00441975">
        <w:rPr>
          <w:b/>
        </w:rPr>
        <w:t>Zakres zamówienia:</w:t>
      </w:r>
    </w:p>
    <w:p w14:paraId="1567FCBE" w14:textId="77777777" w:rsidR="00441975" w:rsidRDefault="00441975" w:rsidP="00441975">
      <w:pPr>
        <w:pStyle w:val="Akapitzlist"/>
        <w:spacing w:after="120" w:line="240" w:lineRule="auto"/>
        <w:ind w:left="1080"/>
        <w:jc w:val="both"/>
      </w:pPr>
    </w:p>
    <w:p w14:paraId="1C66B8CF" w14:textId="77777777" w:rsidR="00441975" w:rsidRPr="00441975" w:rsidRDefault="00441975" w:rsidP="00441975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jc w:val="both"/>
        <w:rPr>
          <w:rFonts w:ascii="Calibri" w:eastAsia="Times New Roman" w:hAnsi="Calibri" w:cs="Calibri"/>
          <w:b/>
          <w:lang w:eastAsia="pl-PL"/>
        </w:rPr>
      </w:pPr>
      <w:r w:rsidRPr="00441975">
        <w:rPr>
          <w:rFonts w:ascii="Calibri" w:eastAsia="Times New Roman" w:hAnsi="Calibri" w:cs="Calibri"/>
          <w:b/>
          <w:lang w:eastAsia="pl-PL"/>
        </w:rPr>
        <w:t>Szczegółowy zakres zamówienia obejmuje:</w:t>
      </w:r>
    </w:p>
    <w:p w14:paraId="2BCC9087" w14:textId="77777777" w:rsidR="00441975" w:rsidRPr="00441975" w:rsidRDefault="00441975" w:rsidP="0044197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iCs/>
          <w:spacing w:val="2"/>
          <w:lang w:eastAsia="zh-CN"/>
        </w:rPr>
      </w:pPr>
      <w:r w:rsidRPr="00441975">
        <w:rPr>
          <w:rFonts w:ascii="Calibri" w:eastAsia="Times New Roman" w:hAnsi="Calibri" w:cs="Calibri"/>
          <w:iCs/>
          <w:spacing w:val="2"/>
          <w:lang w:eastAsia="zh-CN"/>
        </w:rPr>
        <w:t>Opracowanie dokumentacji projektowej dla przedmiotu zamówienia zgodnie z Opisem przedmiotu zamówienia</w:t>
      </w:r>
    </w:p>
    <w:p w14:paraId="61D14EC7" w14:textId="77777777" w:rsidR="00441975" w:rsidRPr="00441975" w:rsidRDefault="00441975" w:rsidP="0044197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iCs/>
          <w:spacing w:val="2"/>
          <w:lang w:eastAsia="zh-CN"/>
        </w:rPr>
      </w:pPr>
      <w:r w:rsidRPr="00441975">
        <w:rPr>
          <w:rFonts w:ascii="Calibri" w:eastAsia="Times New Roman" w:hAnsi="Calibri" w:cs="Calibri"/>
          <w:iCs/>
          <w:szCs w:val="20"/>
          <w:lang w:eastAsia="zh-CN"/>
        </w:rPr>
        <w:t>Sprawowanie nadzoru autorskiego w trakcie realizacji robót budowlanych na żądanie Zamawiającego w zakresie:</w:t>
      </w:r>
    </w:p>
    <w:p w14:paraId="35C809ED" w14:textId="77777777" w:rsidR="00441975" w:rsidRPr="00441975" w:rsidRDefault="00441975" w:rsidP="00441975">
      <w:pPr>
        <w:numPr>
          <w:ilvl w:val="0"/>
          <w:numId w:val="10"/>
        </w:numPr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szCs w:val="20"/>
          <w:lang w:eastAsia="pl-PL"/>
        </w:rPr>
      </w:pPr>
      <w:r w:rsidRPr="00441975">
        <w:rPr>
          <w:rFonts w:ascii="Calibri" w:eastAsia="Times New Roman" w:hAnsi="Calibri" w:cs="Calibri"/>
          <w:szCs w:val="20"/>
          <w:lang w:eastAsia="pl-PL"/>
        </w:rPr>
        <w:t>stwierdzenia w toku wykonywania robót budowlanych zgodności realizacji z projektem,</w:t>
      </w:r>
    </w:p>
    <w:p w14:paraId="56319693" w14:textId="77777777" w:rsidR="00441975" w:rsidRPr="00441975" w:rsidRDefault="00441975" w:rsidP="00441975">
      <w:pPr>
        <w:numPr>
          <w:ilvl w:val="0"/>
          <w:numId w:val="10"/>
        </w:numPr>
        <w:spacing w:after="0" w:line="240" w:lineRule="auto"/>
        <w:ind w:left="1134"/>
        <w:jc w:val="both"/>
        <w:rPr>
          <w:rFonts w:ascii="Calibri" w:eastAsia="Times New Roman" w:hAnsi="Calibri" w:cs="Calibri"/>
          <w:iCs/>
          <w:szCs w:val="20"/>
          <w:lang w:eastAsia="zh-CN"/>
        </w:rPr>
      </w:pPr>
      <w:r w:rsidRPr="00441975">
        <w:rPr>
          <w:rFonts w:ascii="Calibri" w:eastAsia="Times New Roman" w:hAnsi="Calibri" w:cs="Calibri"/>
          <w:szCs w:val="20"/>
          <w:lang w:eastAsia="pl-PL"/>
        </w:rPr>
        <w:t>uzgodnienia możliwości wprowadzenia rozwiązań zamiennych w stosunku do przewidzianych w projekcie</w:t>
      </w:r>
      <w:bookmarkStart w:id="0" w:name="_Hlk128558863"/>
      <w:r w:rsidRPr="00441975">
        <w:rPr>
          <w:rFonts w:ascii="Calibri" w:eastAsia="Times New Roman" w:hAnsi="Calibri" w:cs="Calibri"/>
          <w:szCs w:val="20"/>
          <w:lang w:eastAsia="pl-PL"/>
        </w:rPr>
        <w:t>.</w:t>
      </w:r>
    </w:p>
    <w:p w14:paraId="476A5833" w14:textId="77777777" w:rsidR="00441975" w:rsidRPr="00441975" w:rsidRDefault="00441975" w:rsidP="00441975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Calibri"/>
          <w:iCs/>
          <w:szCs w:val="20"/>
          <w:lang w:eastAsia="zh-CN"/>
        </w:rPr>
      </w:pPr>
      <w:r w:rsidRPr="00441975">
        <w:rPr>
          <w:rFonts w:ascii="Calibri" w:eastAsia="Times New Roman" w:hAnsi="Calibri" w:cs="Calibri"/>
          <w:iCs/>
          <w:szCs w:val="20"/>
          <w:lang w:eastAsia="zh-CN"/>
        </w:rPr>
        <w:t>Dostarczenie dokumentacji do siedziby Zamawiającego.</w:t>
      </w:r>
      <w:bookmarkEnd w:id="0"/>
      <w:r w:rsidRPr="00441975">
        <w:rPr>
          <w:rFonts w:ascii="Calibri" w:eastAsia="Times New Roman" w:hAnsi="Calibri" w:cs="Calibri"/>
          <w:iCs/>
          <w:szCs w:val="20"/>
          <w:lang w:eastAsia="zh-CN"/>
        </w:rPr>
        <w:t xml:space="preserve"> Warunki dotyczące dostarczenia dokumentacji:</w:t>
      </w:r>
    </w:p>
    <w:p w14:paraId="55C66B5A" w14:textId="77777777" w:rsidR="00441975" w:rsidRPr="00441975" w:rsidRDefault="00441975" w:rsidP="00441975">
      <w:pPr>
        <w:numPr>
          <w:ilvl w:val="0"/>
          <w:numId w:val="13"/>
        </w:numPr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>wymagana ilość egzemplarzy w wersji papierowej:</w:t>
      </w:r>
    </w:p>
    <w:p w14:paraId="381138D5" w14:textId="77777777" w:rsidR="00441975" w:rsidRPr="00441975" w:rsidRDefault="00441975" w:rsidP="00441975">
      <w:pPr>
        <w:numPr>
          <w:ilvl w:val="0"/>
          <w:numId w:val="11"/>
        </w:numPr>
        <w:suppressAutoHyphens/>
        <w:spacing w:after="0" w:line="240" w:lineRule="auto"/>
        <w:ind w:left="993" w:firstLine="0"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 xml:space="preserve">projekt budowlany – 2 </w:t>
      </w:r>
      <w:proofErr w:type="spellStart"/>
      <w:r w:rsidRPr="00441975">
        <w:rPr>
          <w:rFonts w:ascii="Calibri" w:eastAsia="Times New Roman" w:hAnsi="Calibri" w:cs="Calibri"/>
          <w:lang w:eastAsia="pl-PL"/>
        </w:rPr>
        <w:t>egz</w:t>
      </w:r>
      <w:proofErr w:type="spellEnd"/>
      <w:r w:rsidRPr="00441975">
        <w:rPr>
          <w:rFonts w:ascii="Calibri" w:eastAsia="Times New Roman" w:hAnsi="Calibri" w:cs="Calibri"/>
          <w:lang w:eastAsia="pl-PL"/>
        </w:rPr>
        <w:t>,</w:t>
      </w:r>
    </w:p>
    <w:p w14:paraId="07BE14C1" w14:textId="77777777" w:rsidR="00441975" w:rsidRPr="00441975" w:rsidRDefault="00441975" w:rsidP="00441975">
      <w:pPr>
        <w:numPr>
          <w:ilvl w:val="0"/>
          <w:numId w:val="11"/>
        </w:numPr>
        <w:suppressAutoHyphens/>
        <w:spacing w:after="0" w:line="240" w:lineRule="auto"/>
        <w:ind w:left="993" w:firstLine="0"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 xml:space="preserve">specyfikacja techniczna wykonania i odbioru robót – 2 </w:t>
      </w:r>
      <w:proofErr w:type="spellStart"/>
      <w:r w:rsidRPr="00441975">
        <w:rPr>
          <w:rFonts w:ascii="Calibri" w:eastAsia="Times New Roman" w:hAnsi="Calibri" w:cs="Calibri"/>
          <w:lang w:eastAsia="pl-PL"/>
        </w:rPr>
        <w:t>egz</w:t>
      </w:r>
      <w:proofErr w:type="spellEnd"/>
      <w:r w:rsidRPr="00441975">
        <w:rPr>
          <w:rFonts w:ascii="Calibri" w:eastAsia="Times New Roman" w:hAnsi="Calibri" w:cs="Calibri"/>
          <w:lang w:eastAsia="pl-PL"/>
        </w:rPr>
        <w:t>,</w:t>
      </w:r>
    </w:p>
    <w:p w14:paraId="222EEDA2" w14:textId="77777777" w:rsidR="00441975" w:rsidRPr="00441975" w:rsidRDefault="00441975" w:rsidP="00441975">
      <w:pPr>
        <w:numPr>
          <w:ilvl w:val="0"/>
          <w:numId w:val="11"/>
        </w:numPr>
        <w:suppressAutoHyphens/>
        <w:spacing w:after="0" w:line="240" w:lineRule="auto"/>
        <w:ind w:left="993" w:firstLine="0"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>przedmiar robót – 2 egz.</w:t>
      </w:r>
    </w:p>
    <w:p w14:paraId="7D5F1832" w14:textId="77777777" w:rsidR="00441975" w:rsidRPr="00441975" w:rsidRDefault="00441975" w:rsidP="00441975">
      <w:pPr>
        <w:numPr>
          <w:ilvl w:val="0"/>
          <w:numId w:val="11"/>
        </w:numPr>
        <w:suppressAutoHyphens/>
        <w:spacing w:after="0" w:line="240" w:lineRule="auto"/>
        <w:ind w:left="993" w:firstLine="0"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 xml:space="preserve">kosztorys inwestorski – 1 </w:t>
      </w:r>
      <w:proofErr w:type="spellStart"/>
      <w:r w:rsidRPr="00441975">
        <w:rPr>
          <w:rFonts w:ascii="Calibri" w:eastAsia="Times New Roman" w:hAnsi="Calibri" w:cs="Calibri"/>
          <w:lang w:eastAsia="pl-PL"/>
        </w:rPr>
        <w:t>egz</w:t>
      </w:r>
      <w:proofErr w:type="spellEnd"/>
      <w:r w:rsidRPr="00441975">
        <w:rPr>
          <w:rFonts w:ascii="Calibri" w:eastAsia="Times New Roman" w:hAnsi="Calibri" w:cs="Calibri"/>
          <w:lang w:eastAsia="pl-PL"/>
        </w:rPr>
        <w:t>,</w:t>
      </w:r>
    </w:p>
    <w:p w14:paraId="443026C8" w14:textId="77777777" w:rsidR="00441975" w:rsidRPr="00441975" w:rsidRDefault="00441975" w:rsidP="00441975">
      <w:pPr>
        <w:numPr>
          <w:ilvl w:val="0"/>
          <w:numId w:val="11"/>
        </w:numPr>
        <w:suppressAutoHyphens/>
        <w:spacing w:after="0" w:line="240" w:lineRule="auto"/>
        <w:ind w:left="993" w:firstLine="0"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 xml:space="preserve">dokumentacja projektowo-kosztorysowa wraz z mapą do celów projektowych – 2 egz. </w:t>
      </w:r>
    </w:p>
    <w:p w14:paraId="064CA0CD" w14:textId="77777777" w:rsidR="00441975" w:rsidRPr="00441975" w:rsidRDefault="00441975" w:rsidP="00441975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 xml:space="preserve">wymagana ilość egzemplarzy w wersji elektronicznej – 2 </w:t>
      </w:r>
      <w:proofErr w:type="spellStart"/>
      <w:r w:rsidRPr="00441975">
        <w:rPr>
          <w:rFonts w:ascii="Calibri" w:eastAsia="Times New Roman" w:hAnsi="Calibri" w:cs="Calibri"/>
          <w:lang w:eastAsia="pl-PL"/>
        </w:rPr>
        <w:t>egz</w:t>
      </w:r>
      <w:proofErr w:type="spellEnd"/>
    </w:p>
    <w:p w14:paraId="44C1794B" w14:textId="77777777" w:rsidR="00441975" w:rsidRPr="00441975" w:rsidRDefault="00441975" w:rsidP="00441975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 xml:space="preserve">wymagane formaty plików dokumentacji: </w:t>
      </w:r>
    </w:p>
    <w:p w14:paraId="4D56FB27" w14:textId="77777777" w:rsidR="00441975" w:rsidRPr="00441975" w:rsidRDefault="00441975" w:rsidP="0044197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proofErr w:type="spellStart"/>
      <w:r w:rsidRPr="00441975">
        <w:rPr>
          <w:rFonts w:ascii="Calibri" w:eastAsia="Times New Roman" w:hAnsi="Calibri" w:cs="Calibri"/>
          <w:lang w:eastAsia="pl-PL"/>
        </w:rPr>
        <w:t>dwg</w:t>
      </w:r>
      <w:proofErr w:type="spellEnd"/>
      <w:r w:rsidRPr="00441975">
        <w:rPr>
          <w:rFonts w:ascii="Calibri" w:eastAsia="Times New Roman" w:hAnsi="Calibri" w:cs="Calibri"/>
          <w:lang w:eastAsia="pl-PL"/>
        </w:rPr>
        <w:t xml:space="preserve"> – rysunki i mapy,</w:t>
      </w:r>
    </w:p>
    <w:p w14:paraId="1CEDD6E5" w14:textId="77777777" w:rsidR="00441975" w:rsidRPr="00441975" w:rsidRDefault="00441975" w:rsidP="0044197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proofErr w:type="spellStart"/>
      <w:r w:rsidRPr="00441975">
        <w:rPr>
          <w:rFonts w:ascii="Calibri" w:eastAsia="Times New Roman" w:hAnsi="Calibri" w:cs="Calibri"/>
          <w:lang w:eastAsia="pl-PL"/>
        </w:rPr>
        <w:t>doc</w:t>
      </w:r>
      <w:proofErr w:type="spellEnd"/>
      <w:r w:rsidRPr="00441975">
        <w:rPr>
          <w:rFonts w:ascii="Calibri" w:eastAsia="Times New Roman" w:hAnsi="Calibri" w:cs="Calibri"/>
          <w:lang w:eastAsia="pl-PL"/>
        </w:rPr>
        <w:t>/</w:t>
      </w:r>
      <w:proofErr w:type="spellStart"/>
      <w:r w:rsidRPr="00441975">
        <w:rPr>
          <w:rFonts w:ascii="Calibri" w:eastAsia="Times New Roman" w:hAnsi="Calibri" w:cs="Calibri"/>
          <w:lang w:eastAsia="pl-PL"/>
        </w:rPr>
        <w:t>docx</w:t>
      </w:r>
      <w:proofErr w:type="spellEnd"/>
      <w:r w:rsidRPr="00441975">
        <w:rPr>
          <w:rFonts w:ascii="Calibri" w:eastAsia="Times New Roman" w:hAnsi="Calibri" w:cs="Calibri"/>
          <w:lang w:eastAsia="pl-PL"/>
        </w:rPr>
        <w:t xml:space="preserve"> – specyfikacje i opisy projektów,</w:t>
      </w:r>
    </w:p>
    <w:p w14:paraId="6B59CCDB" w14:textId="77777777" w:rsidR="00441975" w:rsidRPr="00441975" w:rsidRDefault="00441975" w:rsidP="0044197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>xls/</w:t>
      </w:r>
      <w:proofErr w:type="spellStart"/>
      <w:r w:rsidRPr="00441975">
        <w:rPr>
          <w:rFonts w:ascii="Calibri" w:eastAsia="Times New Roman" w:hAnsi="Calibri" w:cs="Calibri"/>
          <w:lang w:eastAsia="pl-PL"/>
        </w:rPr>
        <w:t>xlsx</w:t>
      </w:r>
      <w:proofErr w:type="spellEnd"/>
      <w:r w:rsidRPr="00441975">
        <w:rPr>
          <w:rFonts w:ascii="Calibri" w:eastAsia="Times New Roman" w:hAnsi="Calibri" w:cs="Calibri"/>
          <w:lang w:eastAsia="pl-PL"/>
        </w:rPr>
        <w:t xml:space="preserve"> – arkusze kalkulacyjne,</w:t>
      </w:r>
    </w:p>
    <w:p w14:paraId="6F14DA34" w14:textId="77777777" w:rsidR="00441975" w:rsidRPr="00441975" w:rsidRDefault="00441975" w:rsidP="0044197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proofErr w:type="spellStart"/>
      <w:r w:rsidRPr="00441975">
        <w:rPr>
          <w:rFonts w:ascii="Calibri" w:eastAsia="Times New Roman" w:hAnsi="Calibri" w:cs="Calibri"/>
          <w:lang w:eastAsia="pl-PL"/>
        </w:rPr>
        <w:t>ath</w:t>
      </w:r>
      <w:proofErr w:type="spellEnd"/>
      <w:r w:rsidRPr="00441975">
        <w:rPr>
          <w:rFonts w:ascii="Calibri" w:eastAsia="Times New Roman" w:hAnsi="Calibri" w:cs="Calibri"/>
          <w:lang w:eastAsia="pl-PL"/>
        </w:rPr>
        <w:t xml:space="preserve"> – przedmiary i kosztorysy,</w:t>
      </w:r>
    </w:p>
    <w:p w14:paraId="0E03E56B" w14:textId="77777777" w:rsidR="00441975" w:rsidRPr="00441975" w:rsidRDefault="00441975" w:rsidP="0044197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>pdf – całość dokumentacji.</w:t>
      </w:r>
    </w:p>
    <w:p w14:paraId="4684FC55" w14:textId="77777777" w:rsidR="00441975" w:rsidRPr="00441975" w:rsidRDefault="00441975" w:rsidP="00441975">
      <w:pPr>
        <w:numPr>
          <w:ilvl w:val="0"/>
          <w:numId w:val="13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 xml:space="preserve">Pliki nie mogą posiadać zabezpieczeń przed kopiowaniem i edycją. </w:t>
      </w:r>
      <w:r w:rsidRPr="00441975">
        <w:rPr>
          <w:rFonts w:ascii="Calibri" w:eastAsia="Times New Roman" w:hAnsi="Calibri" w:cs="Calibri"/>
          <w:iCs/>
          <w:szCs w:val="20"/>
          <w:lang w:eastAsia="zh-CN"/>
        </w:rPr>
        <w:t>Wszystkie przekazywane płyty CD/DVD powinny być dokładnie i jednoznacznie opisane.</w:t>
      </w:r>
    </w:p>
    <w:p w14:paraId="76D12723" w14:textId="77777777" w:rsidR="00441975" w:rsidRPr="00441975" w:rsidRDefault="00441975" w:rsidP="0044197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>Warunki dodatkowe:</w:t>
      </w:r>
    </w:p>
    <w:p w14:paraId="50D756E2" w14:textId="77777777" w:rsidR="00441975" w:rsidRPr="00441975" w:rsidRDefault="00441975" w:rsidP="00441975">
      <w:pPr>
        <w:numPr>
          <w:ilvl w:val="0"/>
          <w:numId w:val="14"/>
        </w:numPr>
        <w:suppressAutoHyphens/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>Dokumentacja nie może określać w swojej treści technologii robót, materiałów lub urządzeń w sposób utrudniający uczciwą konkurencję. W sytuacji konieczności użycia nazwy własnej zgodnie z art. 99 ust. 5 ustawy z dnia 11 września 2019 r. Prawo Zamówień Publicznych (</w:t>
      </w:r>
      <w:proofErr w:type="spellStart"/>
      <w:r w:rsidRPr="00441975">
        <w:rPr>
          <w:rFonts w:ascii="Calibri" w:eastAsia="Times New Roman" w:hAnsi="Calibri" w:cs="Calibri"/>
          <w:lang w:eastAsia="pl-PL"/>
        </w:rPr>
        <w:t>t.j</w:t>
      </w:r>
      <w:proofErr w:type="spellEnd"/>
      <w:r w:rsidRPr="00441975">
        <w:rPr>
          <w:rFonts w:ascii="Calibri" w:eastAsia="Times New Roman" w:hAnsi="Calibri" w:cs="Calibri"/>
          <w:lang w:eastAsia="pl-PL"/>
        </w:rPr>
        <w:t>. Dz.U. z 2021 r. poz. 1129) Wykonawca zobowiązany jest do wskazania pisemnego uzasadnienia użycia nazwy własnej oraz do dokonania opisu rozwiązań równoważnych.</w:t>
      </w:r>
    </w:p>
    <w:p w14:paraId="702D0EF7" w14:textId="77777777" w:rsidR="00441975" w:rsidRPr="00441975" w:rsidRDefault="00441975" w:rsidP="00441975">
      <w:pPr>
        <w:numPr>
          <w:ilvl w:val="0"/>
          <w:numId w:val="14"/>
        </w:numPr>
        <w:suppressAutoHyphens/>
        <w:spacing w:after="0" w:line="240" w:lineRule="auto"/>
        <w:ind w:left="1134"/>
        <w:contextualSpacing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lang w:eastAsia="pl-PL"/>
        </w:rPr>
        <w:t>Projektant winien zawrzeć w projekcie, że dopuszcza się zastosowanie materiałów/urządzeń równoważnych pod warunkiem, że zaproponowane wyroby będą opatrzone znakiem budowlanym B- jeżeli są zgodne z polską normą (PN) lub krajową ocena techniczną oraz posiadają krajową deklarację właściwości użytkowych lub znakiem CE jeżeli są zgodne  z europejską normą zharmonizowaną lub w przypadku ich braku z europejską oceną techniczną oraz posiadają europejską deklaracje właściwości użytkowych.</w:t>
      </w:r>
    </w:p>
    <w:p w14:paraId="0BA40508" w14:textId="77777777" w:rsidR="00441975" w:rsidRPr="00441975" w:rsidRDefault="00441975" w:rsidP="00441975">
      <w:pPr>
        <w:numPr>
          <w:ilvl w:val="0"/>
          <w:numId w:val="9"/>
        </w:numPr>
        <w:suppressAutoHyphens/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441975">
        <w:rPr>
          <w:rFonts w:ascii="Calibri" w:eastAsia="Times New Roman" w:hAnsi="Calibri" w:cs="Calibri"/>
          <w:b/>
          <w:u w:val="single"/>
          <w:lang w:eastAsia="zh-CN"/>
        </w:rPr>
        <w:t xml:space="preserve">Dokumentacja projektowa wykonana w tym zamówieniu będzie podstawą do ogłoszenia postępowania o udzielenie zamówienia publicznego na wykonanie robót budowlanych. W związku z tym Zamawiający wymaga, aby jej kompletność, zawartość i szczegółowość była wystarczająca do tego celu. </w:t>
      </w:r>
    </w:p>
    <w:p w14:paraId="362ABA51" w14:textId="77777777" w:rsidR="00441975" w:rsidRDefault="00441975" w:rsidP="009D2F03">
      <w:pPr>
        <w:pStyle w:val="Akapitzlist"/>
        <w:spacing w:after="120" w:line="240" w:lineRule="auto"/>
        <w:jc w:val="both"/>
      </w:pPr>
    </w:p>
    <w:p w14:paraId="03BFB920" w14:textId="77777777" w:rsidR="00622800" w:rsidRDefault="00622800" w:rsidP="00622800">
      <w:pPr>
        <w:ind w:left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 xml:space="preserve">Załącznik nr </w:t>
      </w:r>
      <w:bookmarkStart w:id="1" w:name="_GoBack"/>
      <w:bookmarkEnd w:id="1"/>
      <w:r w:rsidR="00B24698">
        <w:rPr>
          <w:b/>
          <w:bCs/>
          <w:color w:val="000000"/>
        </w:rPr>
        <w:t>1</w:t>
      </w:r>
    </w:p>
    <w:p w14:paraId="6D2DBF7D" w14:textId="77777777" w:rsidR="00622800" w:rsidRDefault="00622800" w:rsidP="00622800">
      <w:pPr>
        <w:spacing w:after="0" w:line="24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Wymagania i parametry obowiązkowe dot. agregatu prądotwórczego</w:t>
      </w:r>
    </w:p>
    <w:p w14:paraId="0F180777" w14:textId="77777777" w:rsidR="00622800" w:rsidRDefault="00622800" w:rsidP="00622800">
      <w:pPr>
        <w:numPr>
          <w:ilvl w:val="0"/>
          <w:numId w:val="6"/>
        </w:numPr>
        <w:spacing w:after="0" w:line="240" w:lineRule="auto"/>
        <w:jc w:val="both"/>
      </w:pPr>
      <w:r>
        <w:t>Parametry znamionowe</w:t>
      </w:r>
    </w:p>
    <w:p w14:paraId="27E306D2" w14:textId="77777777" w:rsidR="00622800" w:rsidRDefault="00622800" w:rsidP="00622800">
      <w:pPr>
        <w:spacing w:after="0" w:line="240" w:lineRule="auto"/>
        <w:ind w:left="851"/>
        <w:jc w:val="both"/>
      </w:pPr>
      <w:r>
        <w:t>- moc znamionowa (co najmniej) --- kVA / ___ kW (zgodnie z doborem),</w:t>
      </w:r>
    </w:p>
    <w:p w14:paraId="4B896EAB" w14:textId="77777777" w:rsidR="00622800" w:rsidRDefault="00622800" w:rsidP="00622800">
      <w:pPr>
        <w:spacing w:after="0" w:line="240" w:lineRule="auto"/>
        <w:ind w:left="851"/>
        <w:jc w:val="both"/>
      </w:pPr>
      <w:r>
        <w:t>- moc maksymalna (co najmniej) --- kVA / --- kW (moc znamionowa +10%),</w:t>
      </w:r>
    </w:p>
    <w:p w14:paraId="726781CA" w14:textId="77777777" w:rsidR="00622800" w:rsidRDefault="00622800" w:rsidP="00622800">
      <w:pPr>
        <w:spacing w:after="0" w:line="240" w:lineRule="auto"/>
        <w:ind w:left="851"/>
        <w:jc w:val="both"/>
      </w:pPr>
      <w:r>
        <w:t>- częstotliwość znamionowa 50Hz,</w:t>
      </w:r>
    </w:p>
    <w:p w14:paraId="07EB2343" w14:textId="77777777" w:rsidR="00622800" w:rsidRDefault="00622800" w:rsidP="00622800">
      <w:pPr>
        <w:spacing w:after="0" w:line="240" w:lineRule="auto"/>
        <w:ind w:left="851"/>
        <w:jc w:val="both"/>
      </w:pPr>
      <w:r>
        <w:t>- prąd znamionowy (co najmniej) ___ A (zgodnie z doborem)</w:t>
      </w:r>
    </w:p>
    <w:p w14:paraId="62B48500" w14:textId="77777777" w:rsidR="00622800" w:rsidRDefault="00622800" w:rsidP="00622800">
      <w:pPr>
        <w:spacing w:after="0" w:line="240" w:lineRule="auto"/>
        <w:ind w:left="851"/>
        <w:jc w:val="both"/>
      </w:pPr>
      <w:r>
        <w:t>- pasmo względnych zmian częstotliwości w stanach ustalonych ≤ 1,5 %,</w:t>
      </w:r>
    </w:p>
    <w:p w14:paraId="425F2BAA" w14:textId="77777777" w:rsidR="00622800" w:rsidRDefault="00622800" w:rsidP="00622800">
      <w:pPr>
        <w:spacing w:after="0" w:line="240" w:lineRule="auto"/>
        <w:ind w:left="851"/>
        <w:jc w:val="both"/>
      </w:pPr>
      <w:r>
        <w:t>- napięcie znamionowe 230/400V,</w:t>
      </w:r>
    </w:p>
    <w:p w14:paraId="581AEA5B" w14:textId="77777777" w:rsidR="00622800" w:rsidRDefault="00622800" w:rsidP="00622800">
      <w:pPr>
        <w:spacing w:after="0" w:line="240" w:lineRule="auto"/>
        <w:ind w:left="851"/>
        <w:jc w:val="both"/>
      </w:pPr>
      <w:r>
        <w:t>- odchyłka napięcia w stanie ustalonym ≤ ± 2,5 %,</w:t>
      </w:r>
    </w:p>
    <w:p w14:paraId="1B9D777B" w14:textId="77777777" w:rsidR="00622800" w:rsidRDefault="00622800" w:rsidP="00622800">
      <w:pPr>
        <w:spacing w:after="0" w:line="240" w:lineRule="auto"/>
        <w:ind w:left="851"/>
        <w:jc w:val="both"/>
      </w:pPr>
      <w:r>
        <w:t>- wymagana dopuszczalna nierównomierność obciążenia faz min. 20%,</w:t>
      </w:r>
    </w:p>
    <w:p w14:paraId="02FD7C09" w14:textId="77777777" w:rsidR="00622800" w:rsidRDefault="00622800" w:rsidP="00622800">
      <w:pPr>
        <w:spacing w:after="0" w:line="240" w:lineRule="auto"/>
        <w:ind w:left="851"/>
        <w:jc w:val="both"/>
      </w:pPr>
      <w:r>
        <w:t>- rodzaj paliwa napędowego: olej napędowy o parametrach zgodnie z Dyrektywą 98/70/WE,</w:t>
      </w:r>
    </w:p>
    <w:p w14:paraId="518C0A49" w14:textId="77777777" w:rsidR="00622800" w:rsidRDefault="00622800" w:rsidP="00622800">
      <w:pPr>
        <w:spacing w:after="0" w:line="240" w:lineRule="auto"/>
        <w:ind w:left="851"/>
        <w:jc w:val="both"/>
      </w:pPr>
      <w:r>
        <w:t>- wyprowadzenie mocy: na wyprowadzeniu mocy z generatora należy zainstalować wyłącznik dla zabezpieczenia od zwarć i przeciążeń.</w:t>
      </w:r>
    </w:p>
    <w:p w14:paraId="04736206" w14:textId="77777777" w:rsidR="00622800" w:rsidRDefault="00622800" w:rsidP="00622800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bCs/>
          <w:color w:val="000000"/>
        </w:rPr>
      </w:pPr>
      <w:r>
        <w:t>Wymagania ogólne</w:t>
      </w:r>
    </w:p>
    <w:p w14:paraId="59843FF1" w14:textId="77777777" w:rsidR="00622800" w:rsidRDefault="00622800" w:rsidP="00622800">
      <w:pPr>
        <w:spacing w:after="0" w:line="240" w:lineRule="auto"/>
        <w:ind w:left="851"/>
        <w:jc w:val="both"/>
      </w:pPr>
      <w:r>
        <w:t>- agregat prądotwórczy ma być fabrycznie nowy i pochodzić z bieżącej produkcji, kompletnie wyposażony w elementy zapewniające prawidłową pracę,</w:t>
      </w:r>
    </w:p>
    <w:p w14:paraId="4195F07E" w14:textId="77777777" w:rsidR="00622800" w:rsidRDefault="00622800" w:rsidP="00622800">
      <w:pPr>
        <w:spacing w:after="0" w:line="240" w:lineRule="auto"/>
        <w:ind w:left="851"/>
        <w:jc w:val="both"/>
      </w:pPr>
      <w:r>
        <w:t>- minimalny czas pracy agregatu przy 100% mocy znamionowej agregatu bez uzupełniania paliwa 8 godzin,</w:t>
      </w:r>
    </w:p>
    <w:p w14:paraId="3037F9DA" w14:textId="77777777" w:rsidR="00622800" w:rsidRDefault="00622800" w:rsidP="00622800">
      <w:pPr>
        <w:spacing w:after="0" w:line="240" w:lineRule="auto"/>
        <w:ind w:left="851"/>
        <w:jc w:val="both"/>
      </w:pPr>
      <w:r>
        <w:t>- żywotność min. 20 lat,</w:t>
      </w:r>
    </w:p>
    <w:p w14:paraId="6E78DF22" w14:textId="77777777" w:rsidR="00622800" w:rsidRDefault="00622800" w:rsidP="00622800">
      <w:pPr>
        <w:spacing w:after="0" w:line="240" w:lineRule="auto"/>
        <w:ind w:left="851"/>
        <w:jc w:val="both"/>
      </w:pPr>
      <w:r>
        <w:t>- czas rozruchu max 30 s,</w:t>
      </w:r>
    </w:p>
    <w:p w14:paraId="2E150B5F" w14:textId="77777777" w:rsidR="00622800" w:rsidRDefault="00622800" w:rsidP="00622800">
      <w:pPr>
        <w:spacing w:after="0" w:line="240" w:lineRule="auto"/>
        <w:ind w:left="851"/>
        <w:jc w:val="both"/>
      </w:pPr>
      <w:r>
        <w:t>- klasa wymagań (wg PN-ISO 8528-1) min G3,</w:t>
      </w:r>
    </w:p>
    <w:p w14:paraId="78620444" w14:textId="77777777" w:rsidR="00622800" w:rsidRDefault="00622800" w:rsidP="00622800">
      <w:pPr>
        <w:spacing w:after="0" w:line="240" w:lineRule="auto"/>
        <w:ind w:left="851"/>
        <w:jc w:val="both"/>
      </w:pPr>
      <w:r>
        <w:t>- uruchamianie automatyczne oraz ręczne za pomocą panelu sterowniczego na wyposażeniu zespołu prądotwórczego,</w:t>
      </w:r>
    </w:p>
    <w:p w14:paraId="634A8CDA" w14:textId="77777777" w:rsidR="00622800" w:rsidRDefault="00622800" w:rsidP="00622800">
      <w:pPr>
        <w:spacing w:after="0" w:line="240" w:lineRule="auto"/>
        <w:ind w:left="851"/>
        <w:jc w:val="both"/>
      </w:pPr>
      <w:r>
        <w:t>- dostawa paliwa na etapie przekazania do eksploatacji, agregat należy wyposażyć w pełny zbiornik paliwa (poziom maksymalnego zatankowania zgodnie z zaleceniami producenta). Paliwo w dostarczonym agregacie musi być typu „zimowego” lub letnie z domieszką odpowiednich uszlachetniaczy,</w:t>
      </w:r>
    </w:p>
    <w:p w14:paraId="3E0A739E" w14:textId="77777777" w:rsidR="00622800" w:rsidRDefault="00622800" w:rsidP="00622800">
      <w:pPr>
        <w:spacing w:after="0" w:line="240" w:lineRule="auto"/>
        <w:ind w:left="714" w:hanging="357"/>
        <w:jc w:val="both"/>
      </w:pPr>
      <w:r>
        <w:t>3. Wymagania środowiskowe. Konstrukcja i wykonanie agregatów prądotwórczych stacjonarnych, musi gwarantować ich poprawną pracę przy następujących warunkach środowiskowych:</w:t>
      </w:r>
    </w:p>
    <w:p w14:paraId="320247DF" w14:textId="77777777" w:rsidR="00622800" w:rsidRDefault="00622800" w:rsidP="00622800">
      <w:pPr>
        <w:spacing w:after="0" w:line="240" w:lineRule="auto"/>
        <w:ind w:left="720"/>
        <w:jc w:val="both"/>
      </w:pPr>
      <w:r>
        <w:t>- maksymalna temperatura otoczenia krótkotrwała (wg PN-EN 60034-1:2011E) +40°C,</w:t>
      </w:r>
    </w:p>
    <w:p w14:paraId="1C8BF6D4" w14:textId="77777777" w:rsidR="00622800" w:rsidRDefault="00622800" w:rsidP="00622800">
      <w:pPr>
        <w:spacing w:after="0" w:line="240" w:lineRule="auto"/>
        <w:ind w:left="720"/>
        <w:jc w:val="both"/>
      </w:pPr>
      <w:r>
        <w:t>- najniższa temperatura otoczenia dla agregatów przewoźnych −30°C,</w:t>
      </w:r>
    </w:p>
    <w:p w14:paraId="4088DB10" w14:textId="77777777" w:rsidR="00622800" w:rsidRDefault="00622800" w:rsidP="00622800">
      <w:pPr>
        <w:spacing w:after="0" w:line="240" w:lineRule="auto"/>
        <w:ind w:left="357"/>
        <w:jc w:val="both"/>
      </w:pPr>
      <w:r>
        <w:t>4. Wymagania konstrukcyjne:</w:t>
      </w:r>
    </w:p>
    <w:p w14:paraId="5D48C98E" w14:textId="77777777" w:rsidR="00622800" w:rsidRDefault="00622800" w:rsidP="00622800">
      <w:pPr>
        <w:spacing w:after="0" w:line="240" w:lineRule="auto"/>
        <w:ind w:left="851"/>
        <w:jc w:val="both"/>
      </w:pPr>
      <w:r>
        <w:t>- stopień ochrony:  IP 23,</w:t>
      </w:r>
    </w:p>
    <w:p w14:paraId="4C693722" w14:textId="77777777" w:rsidR="00622800" w:rsidRDefault="00622800" w:rsidP="00622800">
      <w:pPr>
        <w:spacing w:after="0" w:line="240" w:lineRule="auto"/>
        <w:ind w:left="851"/>
        <w:jc w:val="both"/>
      </w:pPr>
      <w:r>
        <w:t>- stopień ochrony tablicy sterowniczej IP 51,</w:t>
      </w:r>
    </w:p>
    <w:p w14:paraId="7B74F86D" w14:textId="77777777" w:rsidR="00622800" w:rsidRDefault="00622800" w:rsidP="00622800">
      <w:pPr>
        <w:spacing w:after="0" w:line="240" w:lineRule="auto"/>
        <w:ind w:left="851"/>
        <w:jc w:val="both"/>
      </w:pPr>
      <w:r>
        <w:t>- układ rozruchu elektryczny, samoczynny</w:t>
      </w:r>
    </w:p>
    <w:p w14:paraId="516B6F13" w14:textId="77777777" w:rsidR="00622800" w:rsidRDefault="00622800" w:rsidP="00622800">
      <w:pPr>
        <w:spacing w:after="0" w:line="240" w:lineRule="auto"/>
        <w:ind w:left="851"/>
        <w:jc w:val="both"/>
      </w:pPr>
      <w:r>
        <w:t>- układ chłodzenia ciecz + powietrze,</w:t>
      </w:r>
    </w:p>
    <w:p w14:paraId="219100F3" w14:textId="77777777" w:rsidR="00622800" w:rsidRDefault="00622800" w:rsidP="00622800">
      <w:pPr>
        <w:spacing w:after="0" w:line="240" w:lineRule="auto"/>
        <w:ind w:left="851"/>
        <w:jc w:val="both"/>
      </w:pPr>
      <w:r>
        <w:t>- regulator napięcia i częstotliwości elektroniczny,</w:t>
      </w:r>
    </w:p>
    <w:p w14:paraId="52DE23F9" w14:textId="77777777" w:rsidR="00622800" w:rsidRDefault="00622800" w:rsidP="00622800">
      <w:pPr>
        <w:spacing w:after="0" w:line="240" w:lineRule="auto"/>
        <w:ind w:left="851"/>
        <w:jc w:val="both"/>
      </w:pPr>
      <w:r>
        <w:t>- zacisk uziemienia wg PN-EN 60034-1:2011E oznaczony symbolem zgodnym z normą PN-EN 60034-1:2011E,</w:t>
      </w:r>
    </w:p>
    <w:p w14:paraId="2F16DC0D" w14:textId="77777777" w:rsidR="00622800" w:rsidRDefault="00622800" w:rsidP="00622800">
      <w:pPr>
        <w:spacing w:after="0" w:line="240" w:lineRule="auto"/>
        <w:ind w:left="851"/>
        <w:jc w:val="both"/>
      </w:pPr>
      <w:r>
        <w:t>- obudowa zabezpieczona elektrostatycznie, malowana proszkowo, wyciszona, termicznie zabezpieczony wydech,</w:t>
      </w:r>
    </w:p>
    <w:p w14:paraId="1B04BB56" w14:textId="77777777" w:rsidR="00622800" w:rsidRDefault="00622800" w:rsidP="00622800">
      <w:pPr>
        <w:spacing w:after="0" w:line="240" w:lineRule="auto"/>
        <w:ind w:left="851"/>
        <w:jc w:val="both"/>
      </w:pPr>
      <w:r>
        <w:t xml:space="preserve">- agregat montowany na stalowej ramie z elastycznymi amortyzatorami antywibracyjnymi, </w:t>
      </w:r>
    </w:p>
    <w:p w14:paraId="1F939934" w14:textId="77777777" w:rsidR="00622800" w:rsidRDefault="00622800" w:rsidP="00622800">
      <w:pPr>
        <w:spacing w:after="0" w:line="240" w:lineRule="auto"/>
        <w:ind w:left="851"/>
        <w:jc w:val="both"/>
      </w:pPr>
      <w:r>
        <w:t>- tabliczka znamionowa zespołu prądotwórczego wg PN-ISO 8528-5 w języku polskim zawierająca co najmniej dane: słowa „Zespół prądotwórczy”, nazwa lub znak firmowy producenta, nr seryjny zespołu, data produkcji (rok), moc znamionowa z przedrostkami COP/PRP/LPT, klasa wykonania (wymagań), współczynnik mocy znamionowej, dopuszczalna wysokość miejsca pracy w metrach nad poziomem morza, dopuszczalna temperatura otoczenia w stopniach Celsjusza, znamionowa częstotliwość, znamionowe napięcie, znamionowy prąd, pojemność zbiornika paliwa, przybliżona masa całkowita zespołu prądotwórczego</w:t>
      </w:r>
    </w:p>
    <w:p w14:paraId="7C6913E3" w14:textId="77777777" w:rsidR="00622800" w:rsidRDefault="00622800" w:rsidP="00622800">
      <w:pPr>
        <w:spacing w:after="0" w:line="240" w:lineRule="auto"/>
        <w:ind w:left="357"/>
        <w:jc w:val="both"/>
      </w:pPr>
      <w:r>
        <w:lastRenderedPageBreak/>
        <w:t>5. Wymagania dotyczące prób.</w:t>
      </w:r>
    </w:p>
    <w:p w14:paraId="662CEDEA" w14:textId="77777777" w:rsidR="00622800" w:rsidRDefault="00622800" w:rsidP="00622800">
      <w:pPr>
        <w:spacing w:after="0" w:line="240" w:lineRule="auto"/>
        <w:ind w:left="720"/>
        <w:jc w:val="both"/>
      </w:pPr>
      <w:r>
        <w:t xml:space="preserve">1. Próby wyrobu muszą potwierdzić zachowanie wszystkich charakterystyk i parametrów znamionowych zawartych w niniejszej specyfikacji. Raport z prób wyrobu musi zawierać wszystkie mierzone wielkości, spostrzeżenia i ustalenia przeprowadzającego próby. Raporty z prób wyrobu, sporządzony w języku polskim lub angielskim wraz z polskim tłumaczeniem, musi być przekazany razem z dostarczanym urządzeniem. </w:t>
      </w:r>
    </w:p>
    <w:p w14:paraId="64B00CFC" w14:textId="77777777" w:rsidR="00622800" w:rsidRDefault="00622800" w:rsidP="00622800">
      <w:pPr>
        <w:spacing w:after="0" w:line="240" w:lineRule="auto"/>
        <w:ind w:left="720"/>
        <w:jc w:val="both"/>
      </w:pPr>
      <w:r>
        <w:t xml:space="preserve">2. Badania odbiorcze (próba pracy) należy wykonać po zainstalowaniu i wykonaniu wszystkich połączeń. </w:t>
      </w:r>
    </w:p>
    <w:p w14:paraId="50EF1DBA" w14:textId="77777777" w:rsidR="00622800" w:rsidRDefault="00622800" w:rsidP="00622800">
      <w:pPr>
        <w:spacing w:after="0" w:line="240" w:lineRule="auto"/>
        <w:ind w:left="72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Wymagania i parametry pozostałe</w:t>
      </w:r>
    </w:p>
    <w:p w14:paraId="00543DEB" w14:textId="77777777" w:rsidR="00622800" w:rsidRDefault="00622800" w:rsidP="00622800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Calibri" w:hAnsi="Calibri" w:cs="Calibri"/>
          <w:bCs/>
          <w:color w:val="000000"/>
          <w:sz w:val="16"/>
          <w:szCs w:val="16"/>
        </w:rPr>
      </w:pPr>
      <w:r>
        <w:t>Wymagania konstrukcyjne:</w:t>
      </w:r>
    </w:p>
    <w:p w14:paraId="3AD80F94" w14:textId="77777777" w:rsidR="00622800" w:rsidRDefault="00622800" w:rsidP="00622800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>
        <w:t>- aparatura sterująca i kontrolno-pomiarowa (wg PN-EN 60947-6-1) - wymagana, zgodna z wytycznymi producenta,</w:t>
      </w:r>
    </w:p>
    <w:p w14:paraId="0DDA64E1" w14:textId="77777777" w:rsidR="00622800" w:rsidRDefault="00622800" w:rsidP="00622800">
      <w:pPr>
        <w:spacing w:after="0" w:line="240" w:lineRule="auto"/>
        <w:ind w:left="851"/>
        <w:jc w:val="both"/>
      </w:pPr>
      <w:r>
        <w:t>- panel sterowniczy powinien być wyposażony w co najmniej: schemat synoptyczny z wkomponowanymi wskaźnikami i łącznikami sterującymi, automatyczne sterowanie załącz/wyłącz, układ monitorowania parametrów pracy, przełączniki wyboru rodzaju pracy, łączniki wyboru sterowania, testowania i wskaźniki alarmowe, przyrządy pomiarowe, zasilania wszystkich urządzeń pomiarowych zestawu prądotwórczego, urządzenia zabezpieczeń. Panel sterowania agregatem musi wskazywać chwilowe zużycia paliwa oraz procentową ilość paliwa w zbiorniku,</w:t>
      </w:r>
    </w:p>
    <w:p w14:paraId="0E5CD1E0" w14:textId="77777777" w:rsidR="00622800" w:rsidRDefault="00622800" w:rsidP="00622800">
      <w:pPr>
        <w:spacing w:after="0" w:line="240" w:lineRule="auto"/>
        <w:ind w:left="851"/>
        <w:jc w:val="both"/>
      </w:pPr>
      <w:r>
        <w:t>- agregat musi być wyposażony w sygnalizację stanów zagrażających prawidłowej pracy: pomiar ciśnienia oleju, temperatury cieczy chłodzącej, uszkodzenia zasilacza buforowego, niskiego poziomu paliwa, nieudanego rozruchu. Praca agregatu powinna być monitorowana lokalnie na wyświetlaczu sterownika.</w:t>
      </w:r>
    </w:p>
    <w:p w14:paraId="19EC3274" w14:textId="77777777" w:rsidR="00622800" w:rsidRDefault="00622800" w:rsidP="00622800">
      <w:pPr>
        <w:spacing w:after="0" w:line="240" w:lineRule="auto"/>
        <w:ind w:left="851"/>
        <w:jc w:val="both"/>
      </w:pPr>
      <w:r>
        <w:t>- agregat musi być wyposażony w układ podgrzewania bloku silnika,</w:t>
      </w:r>
    </w:p>
    <w:p w14:paraId="155848D6" w14:textId="77777777" w:rsidR="00622800" w:rsidRDefault="00622800" w:rsidP="00622800">
      <w:pPr>
        <w:spacing w:after="0" w:line="240" w:lineRule="auto"/>
        <w:ind w:left="851"/>
        <w:jc w:val="both"/>
      </w:pPr>
      <w:r>
        <w:t>- agregat musi być wyposażony w sygnalizację optyczną maksymalnego poziomu zatankowania paliwa,</w:t>
      </w:r>
    </w:p>
    <w:p w14:paraId="76EEF229" w14:textId="77777777" w:rsidR="00622800" w:rsidRDefault="00622800" w:rsidP="00622800">
      <w:pPr>
        <w:spacing w:after="0" w:line="240" w:lineRule="auto"/>
        <w:ind w:left="851"/>
        <w:jc w:val="both"/>
      </w:pPr>
      <w:r>
        <w:t>- agregat musi być wyposażony w zasilacz buforowy dla akumulatorów rozruchowych. Zasilacz musi być wyposażony w automatykę dozorującą stan naładowania akumulatora oraz układy sygnalizacji usterek,</w:t>
      </w:r>
    </w:p>
    <w:p w14:paraId="47CD067B" w14:textId="77777777" w:rsidR="00622800" w:rsidRDefault="00622800" w:rsidP="00622800">
      <w:pPr>
        <w:spacing w:after="0" w:line="240" w:lineRule="auto"/>
        <w:ind w:left="851"/>
        <w:jc w:val="both"/>
      </w:pPr>
      <w:r>
        <w:t xml:space="preserve">- agregat powinien być dostosowany do współpracy z rozdzielnicą potrzeb własnych 400/230V AC. Start/Stop agregatu powinien być realizowany również przez SZR rozdzielnicy 400/230V AC </w:t>
      </w:r>
    </w:p>
    <w:p w14:paraId="1F7E72A1" w14:textId="77777777" w:rsidR="00622800" w:rsidRDefault="00622800" w:rsidP="00622800">
      <w:pPr>
        <w:spacing w:after="0" w:line="240" w:lineRule="auto"/>
        <w:ind w:left="851"/>
        <w:jc w:val="both"/>
      </w:pPr>
      <w:r>
        <w:t>- wlew paliwa do zbiornika agregatu powinien umożliwiać uzupełnianie paliwa podczas pracy bez odstawiania agregatu Wlew paliwa powinien być zamykany kluczykiem.</w:t>
      </w:r>
    </w:p>
    <w:p w14:paraId="51004B13" w14:textId="77777777" w:rsidR="00622800" w:rsidRDefault="00622800" w:rsidP="00622800">
      <w:pPr>
        <w:spacing w:after="0" w:line="240" w:lineRule="auto"/>
        <w:ind w:left="851"/>
        <w:jc w:val="both"/>
      </w:pPr>
      <w:r>
        <w:t>- w Dokumentacji Techniczno-Ruchowej (DTR) należy umieścić odpowiednie zapisy potwierdzające zastosowane rozwiązania.</w:t>
      </w:r>
    </w:p>
    <w:p w14:paraId="134D07C6" w14:textId="77777777" w:rsidR="00622800" w:rsidRDefault="00622800" w:rsidP="00622800">
      <w:pPr>
        <w:spacing w:after="0" w:line="240" w:lineRule="auto"/>
        <w:ind w:left="851"/>
        <w:jc w:val="both"/>
      </w:pPr>
      <w:r>
        <w:t>- agregat musi posiadać układ zaworów zwrotnych uniemożliwiających odpływ paliwa z układu paliwowego do zbiornika po zakończeniu pracy</w:t>
      </w:r>
    </w:p>
    <w:p w14:paraId="0D2FF1AD" w14:textId="77777777" w:rsidR="00622800" w:rsidRDefault="00622800" w:rsidP="00622800">
      <w:pPr>
        <w:spacing w:after="0" w:line="240" w:lineRule="auto"/>
        <w:ind w:left="851"/>
        <w:jc w:val="both"/>
      </w:pPr>
      <w:r>
        <w:t xml:space="preserve">- agregat wykonany w zabudowie dźwiękochłonnej, przeznaczony do ustawienia na zewnątrz, </w:t>
      </w:r>
    </w:p>
    <w:p w14:paraId="03573CEA" w14:textId="77777777" w:rsidR="00622800" w:rsidRDefault="00622800" w:rsidP="00622800">
      <w:pPr>
        <w:spacing w:after="0" w:line="240" w:lineRule="auto"/>
        <w:ind w:left="851"/>
        <w:jc w:val="both"/>
      </w:pPr>
      <w:r>
        <w:t>- agregat musi być wyposażony w złączki (wtyczki), przez które będą przechodzić wszystkie sygnały agregatu oraz zasilanie prostownika i grzałki agregatu.</w:t>
      </w:r>
    </w:p>
    <w:p w14:paraId="44C87FED" w14:textId="77777777" w:rsidR="00622800" w:rsidRDefault="00622800" w:rsidP="00622800">
      <w:pPr>
        <w:spacing w:after="0" w:line="240" w:lineRule="auto"/>
        <w:ind w:left="851"/>
        <w:jc w:val="both"/>
      </w:pPr>
      <w:r>
        <w:t xml:space="preserve">- wyłącznik główny agregatu powinien sygnalizować pozycję 0 lub </w:t>
      </w:r>
      <w:proofErr w:type="spellStart"/>
      <w:r>
        <w:t>trip</w:t>
      </w:r>
      <w:proofErr w:type="spellEnd"/>
    </w:p>
    <w:p w14:paraId="5AE0734C" w14:textId="77777777" w:rsidR="00622800" w:rsidRDefault="00622800" w:rsidP="00622800">
      <w:pPr>
        <w:spacing w:after="0" w:line="240" w:lineRule="auto"/>
        <w:ind w:left="851"/>
        <w:jc w:val="both"/>
      </w:pPr>
      <w:r>
        <w:t xml:space="preserve">- wymagane jest stosowanie akumulatorów rozruchowych, o wzmocnionej konstrukcji (Heavy </w:t>
      </w:r>
      <w:proofErr w:type="spellStart"/>
      <w:r>
        <w:t>Duty</w:t>
      </w:r>
      <w:proofErr w:type="spellEnd"/>
      <w:r>
        <w:t>). Dla zapewnienia bezpieczeństwa obsługi akumulatory należy instalować w dedykowanych osłonach lub umieszczać je w takim miejscu, które ukierunkowuje wybuch akumulatorów.</w:t>
      </w:r>
    </w:p>
    <w:p w14:paraId="6FB42065" w14:textId="77777777" w:rsidR="00622800" w:rsidRDefault="00622800" w:rsidP="00622800">
      <w:pPr>
        <w:spacing w:after="0" w:line="240" w:lineRule="auto"/>
        <w:ind w:left="851"/>
        <w:jc w:val="both"/>
      </w:pPr>
      <w:r>
        <w:t>- czas pomiędzy zabiegami eksploatacyjnymi nie krótszy niż jeden miesiąc.</w:t>
      </w:r>
    </w:p>
    <w:p w14:paraId="6C4BB135" w14:textId="77777777" w:rsidR="00622800" w:rsidRDefault="00622800" w:rsidP="00622800">
      <w:pPr>
        <w:spacing w:after="0" w:line="240" w:lineRule="auto"/>
        <w:ind w:left="851"/>
        <w:jc w:val="both"/>
      </w:pPr>
      <w:r>
        <w:t>- agregat wyposażyć w licznik przepracowanych motogodzin (wykonanie mechaniczne lub cyfrowe w panelu sterowania lub odrębny wyświetlacz</w:t>
      </w:r>
    </w:p>
    <w:p w14:paraId="2EDA3B76" w14:textId="77777777" w:rsidR="00622800" w:rsidRDefault="00622800" w:rsidP="00622800">
      <w:pPr>
        <w:spacing w:after="0" w:line="240" w:lineRule="auto"/>
        <w:ind w:left="851"/>
        <w:jc w:val="both"/>
      </w:pPr>
      <w:r>
        <w:t>- jeżeli przełącznik trybu pracy agregatu jest w pozycji „AUTO” i automatyka agregatu otrzyma sygnał zdalnego startu, a wyłącznik główny będzie w pozycji „0” lub „TRIP” agregat nie może się uruchomić.</w:t>
      </w:r>
    </w:p>
    <w:p w14:paraId="0527E56D" w14:textId="77777777" w:rsidR="00622800" w:rsidRDefault="00622800" w:rsidP="00622800">
      <w:pPr>
        <w:spacing w:after="0" w:line="240" w:lineRule="auto"/>
        <w:ind w:left="851"/>
        <w:jc w:val="both"/>
      </w:pPr>
      <w:r>
        <w:lastRenderedPageBreak/>
        <w:t>- jeżeli przełącznik trybu pracy agregatu jest w pozycji „MANUAL”, a wyłącznik główny będzie w pozycji „0” agregat musi mieć możliwość uruchomienia z lokalnego panelu sterowania.</w:t>
      </w:r>
    </w:p>
    <w:p w14:paraId="66994BFB" w14:textId="77777777" w:rsidR="00622800" w:rsidRDefault="00622800" w:rsidP="00622800">
      <w:pPr>
        <w:spacing w:after="0" w:line="240" w:lineRule="auto"/>
        <w:ind w:left="851"/>
        <w:jc w:val="both"/>
      </w:pPr>
      <w:r>
        <w:t>- do podłączenia kabli pod zaciski wyłącznika agregatu należy stosować dedykowane zaciski odbioru mocy umożliwiające podłączenie kabli do przekroju 2x240 mm2 na każdą fazę wraz z osłonami zacisków,</w:t>
      </w:r>
    </w:p>
    <w:p w14:paraId="2204BDAB" w14:textId="77777777" w:rsidR="00622800" w:rsidRDefault="00622800" w:rsidP="00622800">
      <w:pPr>
        <w:spacing w:after="0" w:line="240" w:lineRule="auto"/>
        <w:ind w:left="851"/>
        <w:jc w:val="both"/>
      </w:pPr>
      <w:r>
        <w:t>- działanie stop awaryjny musi bezzwłocznie odłączyć napięcie za wyłącznikiem głównym agregatu.</w:t>
      </w:r>
    </w:p>
    <w:p w14:paraId="2AED08A9" w14:textId="77777777" w:rsidR="00622800" w:rsidRDefault="00622800" w:rsidP="00622800">
      <w:pPr>
        <w:spacing w:after="0" w:line="240" w:lineRule="auto"/>
        <w:ind w:left="851"/>
        <w:jc w:val="both"/>
      </w:pPr>
      <w:r>
        <w:t xml:space="preserve">- na obudowie agregatu należy umieścić tablice informacyjno-ostrzegawcze: • Stosuj ochronę słuchu, • Urządzenie elektryczne, </w:t>
      </w:r>
    </w:p>
    <w:p w14:paraId="6272166E" w14:textId="77777777" w:rsidR="00622800" w:rsidRDefault="00622800" w:rsidP="00622800">
      <w:pPr>
        <w:spacing w:after="0" w:line="240" w:lineRule="auto"/>
        <w:ind w:left="851"/>
        <w:jc w:val="both"/>
      </w:pPr>
      <w:r>
        <w:t>- wymagane jest oznakowanie uchwytów transportowych.</w:t>
      </w:r>
    </w:p>
    <w:p w14:paraId="4DD36E66" w14:textId="77777777" w:rsidR="00622800" w:rsidRDefault="00622800" w:rsidP="00622800">
      <w:pPr>
        <w:spacing w:after="0" w:line="240" w:lineRule="auto"/>
        <w:ind w:left="851"/>
        <w:jc w:val="both"/>
      </w:pPr>
      <w:r>
        <w:t>- oznakowanie zbiornika paliwa (oznakowanie w obrębie wlewu paliwa) informujące o rodzaju stosowanego paliwa: olej napędowy oraz pojemności zbiornika paliwa.</w:t>
      </w:r>
    </w:p>
    <w:p w14:paraId="433F233C" w14:textId="77777777" w:rsidR="00622800" w:rsidRDefault="00622800" w:rsidP="00622800">
      <w:pPr>
        <w:spacing w:after="0" w:line="240" w:lineRule="auto"/>
        <w:ind w:left="851"/>
        <w:jc w:val="both"/>
      </w:pPr>
      <w:r>
        <w:t>-  zbiornik paliwa powinien być w wykonaniu dwupłaszczowym lub rama powinna stanowić wannę wychwytową w przypadku rozszczelnienia zbiornika właściwego. Należy stosować czujnik wycieku paliwa w wannie retencyjnej. Zbiornik paliwa powinien umożliwiać pobieranie paliwa pompką ręczną z dolnej jego warstwy.</w:t>
      </w:r>
    </w:p>
    <w:p w14:paraId="68378904" w14:textId="77777777" w:rsidR="00622800" w:rsidRDefault="00622800" w:rsidP="00622800">
      <w:pPr>
        <w:spacing w:after="0" w:line="240" w:lineRule="auto"/>
        <w:ind w:left="851"/>
        <w:jc w:val="both"/>
      </w:pPr>
      <w:r>
        <w:t>- wymagane jest stosowanie dedykowanego wyłącznika głównego dla zasilania potrzeb własnych agregatu</w:t>
      </w:r>
    </w:p>
    <w:p w14:paraId="35903E96" w14:textId="77777777" w:rsidR="00622800" w:rsidRDefault="00622800" w:rsidP="00622800">
      <w:pPr>
        <w:spacing w:after="0" w:line="240" w:lineRule="auto"/>
        <w:ind w:left="851"/>
        <w:jc w:val="both"/>
      </w:pPr>
      <w:r>
        <w:t xml:space="preserve">- wszystkie drzwi obudowy powinny być uszczelnione oraz posiadać blokadę przed samo zamykaniem. </w:t>
      </w:r>
    </w:p>
    <w:p w14:paraId="79BDDC0D" w14:textId="77777777" w:rsidR="00622800" w:rsidRDefault="00622800" w:rsidP="00622800">
      <w:pPr>
        <w:spacing w:after="0" w:line="240" w:lineRule="auto"/>
        <w:ind w:left="851"/>
        <w:jc w:val="both"/>
      </w:pPr>
      <w:r>
        <w:t>- wymagane jest oznaczenie aparatury i legendy zabezpieczeń w szafce sterowniczej.</w:t>
      </w:r>
    </w:p>
    <w:p w14:paraId="03AFDD95" w14:textId="77777777" w:rsidR="00622800" w:rsidRDefault="00622800" w:rsidP="00622800">
      <w:pPr>
        <w:spacing w:after="0" w:line="240" w:lineRule="auto"/>
        <w:ind w:left="851"/>
        <w:jc w:val="both"/>
      </w:pPr>
      <w:r>
        <w:t>- wymagane jest zabezpieczenie przed dotykiem bezpośrednim nieosłoniętych elementów znajdujących się pod napięciem.</w:t>
      </w:r>
    </w:p>
    <w:p w14:paraId="0CD43E2D" w14:textId="77777777" w:rsidR="00622800" w:rsidRDefault="00622800" w:rsidP="00622800">
      <w:pPr>
        <w:spacing w:after="0" w:line="240" w:lineRule="auto"/>
        <w:ind w:left="851"/>
        <w:jc w:val="both"/>
      </w:pPr>
      <w:r>
        <w:t>- nie dopuszcza się stosowania rozwiązań, w których płyny technologiczne mogłyby swobodnie wydostawać się na zewnątrz obudowy (w takim przypadku wymagane jest stosowanie odpowiednich zasobników lub pochłaniaczy).</w:t>
      </w:r>
    </w:p>
    <w:p w14:paraId="4561FBCB" w14:textId="77777777" w:rsidR="00622800" w:rsidRDefault="00622800" w:rsidP="00622800">
      <w:pPr>
        <w:spacing w:after="0" w:line="240" w:lineRule="auto"/>
        <w:ind w:left="851"/>
        <w:jc w:val="both"/>
      </w:pPr>
      <w:r>
        <w:t>- wraz z dostawą agregatu prądotwórczego należy dostarczyć oprogramowanie serwisowe wraz z dedykowanym kablem komunikacyjnym (termin przekazania i zakres stosowania zgodnie z zaleceniami producenta). Oprogramowanie serwisowe musi umożliwiać m.in. nadzór nad pracą agregatu: • odczyt pomiarów nastaw, konfiguracji, stanów alarmowych, • wykonanie nastaw konfiguracji i kalibracji pracy agregatu, odczyt danych zapisanych w rejestratorze zdarzeń.</w:t>
      </w:r>
    </w:p>
    <w:p w14:paraId="5B058478" w14:textId="77777777" w:rsidR="00622800" w:rsidRDefault="00622800" w:rsidP="00622800">
      <w:pPr>
        <w:spacing w:after="0" w:line="240" w:lineRule="auto"/>
        <w:ind w:left="714" w:hanging="357"/>
        <w:jc w:val="both"/>
      </w:pPr>
      <w:r>
        <w:t>2. Agregat musi być wyprodukowany przez Wytwórcę posiadającego aktualny Certyfikat Jakości ISO 9001 potwierdzający zapewnienie jakości przy produkcji.</w:t>
      </w:r>
    </w:p>
    <w:p w14:paraId="7DB7D4BE" w14:textId="77777777" w:rsidR="00622800" w:rsidRDefault="00622800" w:rsidP="00622800">
      <w:pPr>
        <w:spacing w:after="0" w:line="240" w:lineRule="auto"/>
        <w:ind w:left="714" w:hanging="357"/>
        <w:jc w:val="both"/>
      </w:pPr>
      <w:r>
        <w:t xml:space="preserve">3. Wykonawca jest odpowiedzialny za spełnienie wszystkich wymagań zawartych w niniejszej specyfikacji. Wykonawca przekaże dokumentację techniczno-ruchową zespołu prądotwórczego oraz kartę katalogową, dokumentację fabryczną elementów składowych zespołu prądotwórczego (silnik i prądnica), schemat elektryczny zespołu, potwierdzenie możliwości regulowania nastaw wyłącznika głównego agregatu wraz z przekazaniem karty nastaw fabrycznych. </w:t>
      </w:r>
    </w:p>
    <w:p w14:paraId="10698579" w14:textId="77777777" w:rsidR="00622800" w:rsidRDefault="00622800" w:rsidP="00622800">
      <w:pPr>
        <w:spacing w:after="0" w:line="240" w:lineRule="auto"/>
        <w:jc w:val="both"/>
      </w:pPr>
    </w:p>
    <w:p w14:paraId="3B321D98" w14:textId="77777777" w:rsidR="00622800" w:rsidRDefault="00622800" w:rsidP="00622800">
      <w:pPr>
        <w:spacing w:after="0" w:line="240" w:lineRule="auto"/>
        <w:jc w:val="both"/>
      </w:pPr>
    </w:p>
    <w:p w14:paraId="0CA61143" w14:textId="77777777" w:rsidR="00622800" w:rsidRDefault="00622800" w:rsidP="001C3DD3">
      <w:pPr>
        <w:spacing w:after="120" w:line="240" w:lineRule="auto"/>
      </w:pPr>
    </w:p>
    <w:sectPr w:rsidR="006228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3903"/>
    <w:multiLevelType w:val="hybridMultilevel"/>
    <w:tmpl w:val="C9DEC5C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8451D41"/>
    <w:multiLevelType w:val="hybridMultilevel"/>
    <w:tmpl w:val="03E01E6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2C306652"/>
    <w:multiLevelType w:val="hybridMultilevel"/>
    <w:tmpl w:val="3870888A"/>
    <w:lvl w:ilvl="0" w:tplc="03E830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70168"/>
    <w:multiLevelType w:val="hybridMultilevel"/>
    <w:tmpl w:val="510A63B2"/>
    <w:lvl w:ilvl="0" w:tplc="37D8D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E00A2C"/>
    <w:multiLevelType w:val="hybridMultilevel"/>
    <w:tmpl w:val="CECAC22C"/>
    <w:lvl w:ilvl="0" w:tplc="9A16C9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EA0AC7"/>
    <w:multiLevelType w:val="hybridMultilevel"/>
    <w:tmpl w:val="1092FEF8"/>
    <w:lvl w:ilvl="0" w:tplc="2362AE0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4938A6"/>
    <w:multiLevelType w:val="hybridMultilevel"/>
    <w:tmpl w:val="13A85A12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FFE7EF7"/>
    <w:multiLevelType w:val="hybridMultilevel"/>
    <w:tmpl w:val="DF820B38"/>
    <w:lvl w:ilvl="0" w:tplc="DDDE49F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96227"/>
    <w:multiLevelType w:val="hybridMultilevel"/>
    <w:tmpl w:val="1CE4D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917D1"/>
    <w:multiLevelType w:val="hybridMultilevel"/>
    <w:tmpl w:val="51A8F1B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9A6A85"/>
    <w:multiLevelType w:val="hybridMultilevel"/>
    <w:tmpl w:val="51023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BC00B0"/>
    <w:multiLevelType w:val="hybridMultilevel"/>
    <w:tmpl w:val="B9E4E790"/>
    <w:lvl w:ilvl="0" w:tplc="B2E20F5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9DD7932"/>
    <w:multiLevelType w:val="hybridMultilevel"/>
    <w:tmpl w:val="40A686A8"/>
    <w:lvl w:ilvl="0" w:tplc="88E4F7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F16D26"/>
    <w:multiLevelType w:val="hybridMultilevel"/>
    <w:tmpl w:val="401606E8"/>
    <w:lvl w:ilvl="0" w:tplc="D9F647C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3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0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BC6"/>
    <w:rsid w:val="00004718"/>
    <w:rsid w:val="0001622B"/>
    <w:rsid w:val="00125174"/>
    <w:rsid w:val="001C3DD3"/>
    <w:rsid w:val="002C7807"/>
    <w:rsid w:val="00307493"/>
    <w:rsid w:val="00310B50"/>
    <w:rsid w:val="003B04B1"/>
    <w:rsid w:val="003F5E6D"/>
    <w:rsid w:val="003F7BE2"/>
    <w:rsid w:val="00441975"/>
    <w:rsid w:val="004B3C74"/>
    <w:rsid w:val="00602EE7"/>
    <w:rsid w:val="00622800"/>
    <w:rsid w:val="00641426"/>
    <w:rsid w:val="00672E23"/>
    <w:rsid w:val="00753BC6"/>
    <w:rsid w:val="00871E61"/>
    <w:rsid w:val="009D2F03"/>
    <w:rsid w:val="00AF4000"/>
    <w:rsid w:val="00B24698"/>
    <w:rsid w:val="00B61CF4"/>
    <w:rsid w:val="00CF4856"/>
    <w:rsid w:val="00DB2F6F"/>
    <w:rsid w:val="00E6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EBBD8"/>
  <w15:chartTrackingRefBased/>
  <w15:docId w15:val="{5EAD618C-85B2-4944-9B72-86D71A6F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B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2081</Words>
  <Characters>12492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Pilewski</dc:creator>
  <cp:keywords/>
  <dc:description/>
  <cp:lastModifiedBy>Marek Kowalski</cp:lastModifiedBy>
  <cp:revision>4</cp:revision>
  <cp:lastPrinted>2025-02-17T08:53:00Z</cp:lastPrinted>
  <dcterms:created xsi:type="dcterms:W3CDTF">2025-02-17T09:48:00Z</dcterms:created>
  <dcterms:modified xsi:type="dcterms:W3CDTF">2025-03-18T10:40:00Z</dcterms:modified>
</cp:coreProperties>
</file>